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E" w:rsidRPr="00B4708E" w:rsidRDefault="00B4708E" w:rsidP="00B4708E">
      <w:pPr>
        <w:pStyle w:val="2"/>
        <w:spacing w:before="0" w:after="225" w:line="450" w:lineRule="atLeast"/>
        <w:ind w:firstLine="567"/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B4708E">
        <w:rPr>
          <w:rFonts w:ascii="Times New Roman" w:hAnsi="Times New Roman" w:cs="Times New Roman"/>
          <w:color w:val="444444"/>
          <w:sz w:val="24"/>
          <w:szCs w:val="24"/>
        </w:rPr>
        <w:t>Стратегия Противодействия Экстремизму в Российской Федерации до 2025 года</w:t>
      </w:r>
      <w:r w:rsidRPr="00B4708E">
        <w:rPr>
          <w:rFonts w:ascii="Times New Roman" w:hAnsi="Times New Roman" w:cs="Times New Roman"/>
          <w:color w:val="444444"/>
          <w:sz w:val="24"/>
          <w:szCs w:val="24"/>
        </w:rPr>
        <w:br/>
        <w:t>(утверждена Президентом РФ 29.05.2020 г., №344)</w:t>
      </w:r>
    </w:p>
    <w:p w:rsidR="00B4708E" w:rsidRPr="00B4708E" w:rsidRDefault="00B4708E" w:rsidP="00B4708E">
      <w:pPr>
        <w:ind w:firstLine="567"/>
        <w:jc w:val="center"/>
        <w:rPr>
          <w:color w:val="444444"/>
          <w:szCs w:val="24"/>
        </w:rPr>
      </w:pPr>
      <w:r w:rsidRPr="00B4708E">
        <w:rPr>
          <w:color w:val="444444"/>
          <w:szCs w:val="24"/>
        </w:rPr>
        <w:br/>
      </w:r>
      <w:r w:rsidRPr="00B4708E">
        <w:rPr>
          <w:b/>
          <w:bCs/>
          <w:color w:val="444444"/>
          <w:szCs w:val="24"/>
        </w:rPr>
        <w:t>СТРАТЕГИЯ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center"/>
        <w:rPr>
          <w:color w:val="444444"/>
          <w:szCs w:val="24"/>
        </w:rPr>
      </w:pPr>
      <w:r w:rsidRPr="00B4708E">
        <w:rPr>
          <w:b/>
          <w:bCs/>
          <w:color w:val="444444"/>
          <w:szCs w:val="24"/>
        </w:rPr>
        <w:t>ПРОТИВОДЕЙСТВИЯ ЭКСТРЕМИЗМУ В РОССИЙСКОЙ ФЕДЕРАЦИИ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rPr>
          <w:color w:val="444444"/>
          <w:szCs w:val="24"/>
        </w:rPr>
      </w:pPr>
      <w:r>
        <w:rPr>
          <w:b/>
          <w:bCs/>
          <w:color w:val="444444"/>
          <w:szCs w:val="24"/>
        </w:rPr>
        <w:t xml:space="preserve">                                                          </w:t>
      </w:r>
      <w:r w:rsidRPr="00B4708E">
        <w:rPr>
          <w:b/>
          <w:bCs/>
          <w:color w:val="444444"/>
          <w:szCs w:val="24"/>
        </w:rPr>
        <w:t>ДО 2025 ГОДА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b/>
          <w:bCs/>
          <w:color w:val="444444"/>
          <w:szCs w:val="24"/>
        </w:rPr>
        <w:t>I. Общие положения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 </w:t>
      </w:r>
      <w:hyperlink r:id="rId8" w:history="1">
        <w:r w:rsidRPr="00B4708E">
          <w:rPr>
            <w:rStyle w:val="a7"/>
            <w:color w:val="02C7BD"/>
            <w:szCs w:val="24"/>
          </w:rPr>
          <w:t>закона</w:t>
        </w:r>
      </w:hyperlink>
      <w:r w:rsidRPr="00B4708E">
        <w:rPr>
          <w:color w:val="444444"/>
          <w:szCs w:val="24"/>
        </w:rPr>
        <w:t> от 25 июля 2002 г. N 114-ФЗ "О противодействии экстремистской деятельности" и </w:t>
      </w:r>
      <w:hyperlink r:id="rId9" w:history="1">
        <w:r w:rsidRPr="00B4708E">
          <w:rPr>
            <w:rStyle w:val="a7"/>
            <w:color w:val="02C7BD"/>
            <w:szCs w:val="24"/>
          </w:rPr>
          <w:t>Указа</w:t>
        </w:r>
      </w:hyperlink>
      <w:r w:rsidRPr="00B4708E">
        <w:rPr>
          <w:color w:val="444444"/>
          <w:szCs w:val="24"/>
        </w:rPr>
        <w:t> Президента Российской Федерации от 31 декабря 2015 г. N 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3. Правовую основу настоящей Стратегии составляют </w:t>
      </w:r>
      <w:hyperlink r:id="rId10" w:history="1">
        <w:r w:rsidRPr="00B4708E">
          <w:rPr>
            <w:rStyle w:val="a7"/>
            <w:color w:val="02C7BD"/>
            <w:szCs w:val="24"/>
          </w:rPr>
          <w:t>Конституция</w:t>
        </w:r>
      </w:hyperlink>
      <w:r w:rsidRPr="00B4708E">
        <w:rPr>
          <w:color w:val="444444"/>
          <w:szCs w:val="24"/>
        </w:rPr>
        <w:t> 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4. Для целей настоящей Стратегии используются следующие основные понятия: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lastRenderedPageBreak/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г) проявления экстремизма (экстремистские проявления)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b/>
          <w:bCs/>
          <w:color w:val="444444"/>
          <w:szCs w:val="24"/>
        </w:rPr>
        <w:t>II. Основные источники угроз экстремизма в современной России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5. 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8. 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 xml:space="preserve"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</w:t>
      </w:r>
      <w:r w:rsidRPr="00B4708E">
        <w:rPr>
          <w:color w:val="444444"/>
          <w:szCs w:val="24"/>
        </w:rPr>
        <w:lastRenderedPageBreak/>
        <w:t>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 xml:space="preserve"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</w:t>
      </w:r>
      <w:r w:rsidRPr="00B4708E">
        <w:rPr>
          <w:color w:val="444444"/>
          <w:szCs w:val="24"/>
        </w:rPr>
        <w:lastRenderedPageBreak/>
        <w:t>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19. 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lastRenderedPageBreak/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</w:t>
      </w:r>
      <w:r w:rsidRPr="00B4708E">
        <w:rPr>
          <w:b/>
          <w:bCs/>
          <w:color w:val="444444"/>
          <w:szCs w:val="24"/>
        </w:rPr>
        <w:t>III. Цель, задачи и основные направления государственной политики в сфере противодействия экстремизму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31. Задачами государственной политики в сфере противодействия экстремизму являются: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а) создание единой государственной системы мониторинга в сфере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32. Основными направлениями государственной политики в сфере противодействия экстремизму являются: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а) в области законодательной деятельности: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lastRenderedPageBreak/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проведение мониторинга правоприменительной практики в сфере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б) в области правоохранительной деятельности: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проведение профилактической работы с лицами, подверженными влиянию экстремистской идеологии;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реализация принципа неотвратимости и соразмерности наказания за осуществление экстремистской деятельности;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lastRenderedPageBreak/>
        <w:t>выявление и устранение источников и каналов финансирования экстремистской и террористической деятельности;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в) в области государственной национальной политики: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г) в области государственной миграционной политики: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lastRenderedPageBreak/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д) в области государственной информационной политики: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создание специализированного информационного банка данных экстремистских материалов;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lastRenderedPageBreak/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информирование граждан о деятельности субъектов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е) в области образования и государственной молодежной политики: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lastRenderedPageBreak/>
        <w:t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совершенствование мер, направленных на профилактику экстремистских проявлений в образовательных организациях;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проведение мероприятий по своевременному выявлению и пресечению фактов радикализации несовершеннолетних;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ж) в области государственной культурной политики: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формирование в Российской Федерации межконфессионального и внутриконфессионального взаимодействия в целях обеспечения гражданского мира и согласия;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содействие активному распространению идеи исторического единства народов Российской Федерации;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з) в области международного сотрудничества: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совершенствование взаимодействия федеральных органов государственной власти с компетентными органами иностранных государств в сфере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lastRenderedPageBreak/>
        <w:t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организация взаимодействия компетентных органов государств - членов Шанхайской организации сотрудничества в рамках реализации Конвенции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Конвенции других государств;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</w:t>
      </w:r>
      <w:r w:rsidRPr="00B4708E">
        <w:rPr>
          <w:b/>
          <w:bCs/>
          <w:color w:val="444444"/>
          <w:szCs w:val="24"/>
        </w:rPr>
        <w:t>IV. Инструменты и механизмы реализации настоящей Стратегии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33. Инструментами реализации настоящей Стратегии являются: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а) нормативные правовые акты Российской Федерации в сфере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lastRenderedPageBreak/>
        <w:t>б) документы стратегического планирования, разработанные на федеральном, региональном и муниципальном уровнях;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в) государственные программы в сфере противодействия экстремизму.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36. Механизмами реализации настоящей Стратегии являются: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б) 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е) 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b/>
          <w:bCs/>
          <w:color w:val="444444"/>
          <w:szCs w:val="24"/>
        </w:rPr>
        <w:lastRenderedPageBreak/>
        <w:t>V. Основные этапы реализации настоящей Стратегии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40. Реализация настоящей Стратегии осуществляется в два этапа.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41. На первом этапе реализации настоящей Стратегии планируется осуществить следующие мероприятия: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б) выполнение мероприятий, предусмотренных планом мероприятий по реализации настоящей Стратегии;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в) проведение мониторинга результатов, достигнутых при реализации настоящей Стратегии;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</w:t>
      </w:r>
      <w:r w:rsidRPr="00B4708E">
        <w:rPr>
          <w:b/>
          <w:bCs/>
          <w:color w:val="444444"/>
          <w:szCs w:val="24"/>
        </w:rPr>
        <w:t>VI. Целевые показатели реализации настоящей Стратегии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43. Целевыми показателями реализации настоящей Стратегии являются: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 </w:t>
      </w:r>
      <w:hyperlink r:id="rId11" w:history="1">
        <w:r w:rsidRPr="00B4708E">
          <w:rPr>
            <w:rStyle w:val="a7"/>
            <w:color w:val="02C7BD"/>
            <w:szCs w:val="24"/>
          </w:rPr>
          <w:t>законом</w:t>
        </w:r>
      </w:hyperlink>
      <w:r w:rsidRPr="00B4708E">
        <w:rPr>
          <w:color w:val="444444"/>
          <w:szCs w:val="24"/>
        </w:rPr>
        <w:t> от 25 июля 2002 г. N 114-ФЗ "О противодействии экстремистской деятельности";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b/>
          <w:bCs/>
          <w:color w:val="444444"/>
          <w:szCs w:val="24"/>
        </w:rPr>
        <w:lastRenderedPageBreak/>
        <w:t>VII. Ожидаемые результаты реализации настоящей Стратегии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 45. Ожидаемыми результатами реализации настоящей Стратегии являются: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а) сокращение количества экстремистских угроз в Российской Федерации;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в) недопущение распространения экстремистских материалов в средствах массовой информации и сети "Интернет";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г) повышение уровня взаимодействия субъектов противодействия экстремизму;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д) активное участие институтов гражданского общества в профилактике и предупреждении экстремистских проявлений;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ж) повышение уровня защищенности граждан и общества от экстремистских проявлений.</w:t>
      </w:r>
    </w:p>
    <w:p w:rsidR="00B4708E" w:rsidRPr="00B4708E" w:rsidRDefault="00B4708E" w:rsidP="00B4708E">
      <w:pPr>
        <w:pStyle w:val="a6"/>
        <w:spacing w:before="225" w:beforeAutospacing="0" w:after="225" w:afterAutospacing="0"/>
        <w:ind w:firstLine="567"/>
        <w:jc w:val="both"/>
        <w:rPr>
          <w:color w:val="444444"/>
          <w:szCs w:val="24"/>
        </w:rPr>
      </w:pPr>
      <w:r w:rsidRPr="00B4708E">
        <w:rPr>
          <w:color w:val="444444"/>
          <w:szCs w:val="24"/>
        </w:rPr>
        <w:t>46. Реализация настоящей Стратегии должна способствовать стабилизации общественно-политической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Федерации..</w:t>
      </w:r>
    </w:p>
    <w:p w:rsidR="00B4708E" w:rsidRPr="00B4708E" w:rsidRDefault="00B4708E" w:rsidP="00B4708E">
      <w:pPr>
        <w:ind w:firstLine="567"/>
        <w:rPr>
          <w:color w:val="444444"/>
          <w:szCs w:val="24"/>
        </w:rPr>
      </w:pPr>
    </w:p>
    <w:p w:rsidR="004A257E" w:rsidRPr="00B4708E" w:rsidRDefault="004A257E" w:rsidP="00B4708E">
      <w:pPr>
        <w:ind w:firstLine="567"/>
        <w:jc w:val="center"/>
        <w:rPr>
          <w:szCs w:val="24"/>
        </w:rPr>
      </w:pPr>
    </w:p>
    <w:p w:rsidR="004A257E" w:rsidRPr="00B4708E" w:rsidRDefault="004A257E" w:rsidP="00B4708E">
      <w:pPr>
        <w:ind w:firstLine="567"/>
        <w:jc w:val="center"/>
        <w:rPr>
          <w:szCs w:val="24"/>
        </w:rPr>
      </w:pPr>
    </w:p>
    <w:p w:rsidR="004A257E" w:rsidRPr="00B4708E" w:rsidRDefault="004A257E" w:rsidP="00B4708E">
      <w:pPr>
        <w:ind w:firstLine="567"/>
        <w:jc w:val="center"/>
        <w:rPr>
          <w:szCs w:val="24"/>
        </w:rPr>
      </w:pPr>
    </w:p>
    <w:p w:rsidR="004A257E" w:rsidRPr="00B4708E" w:rsidRDefault="004A257E" w:rsidP="00B4708E">
      <w:pPr>
        <w:ind w:firstLine="567"/>
        <w:jc w:val="center"/>
        <w:rPr>
          <w:szCs w:val="24"/>
        </w:rPr>
      </w:pPr>
    </w:p>
    <w:sectPr w:rsidR="004A257E" w:rsidRPr="00B4708E" w:rsidSect="00F549AE">
      <w:pgSz w:w="11906" w:h="16838" w:code="9"/>
      <w:pgMar w:top="851" w:right="850" w:bottom="993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308" w:rsidRDefault="00926308" w:rsidP="003C1C51">
      <w:r>
        <w:separator/>
      </w:r>
    </w:p>
  </w:endnote>
  <w:endnote w:type="continuationSeparator" w:id="1">
    <w:p w:rsidR="00926308" w:rsidRDefault="00926308" w:rsidP="003C1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308" w:rsidRDefault="00926308" w:rsidP="003C1C51">
      <w:r>
        <w:separator/>
      </w:r>
    </w:p>
  </w:footnote>
  <w:footnote w:type="continuationSeparator" w:id="1">
    <w:p w:rsidR="00926308" w:rsidRDefault="00926308" w:rsidP="003C1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C97"/>
    <w:multiLevelType w:val="hybridMultilevel"/>
    <w:tmpl w:val="4A8A148C"/>
    <w:lvl w:ilvl="0" w:tplc="FF7E47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5D6F82"/>
    <w:multiLevelType w:val="multilevel"/>
    <w:tmpl w:val="516E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225A9"/>
    <w:multiLevelType w:val="hybridMultilevel"/>
    <w:tmpl w:val="BA608186"/>
    <w:lvl w:ilvl="0" w:tplc="B0A66E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ED13DF"/>
    <w:multiLevelType w:val="hybridMultilevel"/>
    <w:tmpl w:val="2C1A27AE"/>
    <w:lvl w:ilvl="0" w:tplc="1AEAE0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1D76CB"/>
    <w:multiLevelType w:val="hybridMultilevel"/>
    <w:tmpl w:val="5658D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00135"/>
    <w:multiLevelType w:val="hybridMultilevel"/>
    <w:tmpl w:val="E6D4E180"/>
    <w:lvl w:ilvl="0" w:tplc="70980F3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3B1"/>
    <w:rsid w:val="0000228F"/>
    <w:rsid w:val="0002494C"/>
    <w:rsid w:val="00024C05"/>
    <w:rsid w:val="00030847"/>
    <w:rsid w:val="000348FB"/>
    <w:rsid w:val="00035A5B"/>
    <w:rsid w:val="000441D2"/>
    <w:rsid w:val="00055257"/>
    <w:rsid w:val="00060862"/>
    <w:rsid w:val="00064114"/>
    <w:rsid w:val="00071BD0"/>
    <w:rsid w:val="00074B63"/>
    <w:rsid w:val="00082DD9"/>
    <w:rsid w:val="000920BA"/>
    <w:rsid w:val="000A71B6"/>
    <w:rsid w:val="000B0F20"/>
    <w:rsid w:val="000B4285"/>
    <w:rsid w:val="000D2A66"/>
    <w:rsid w:val="000D4517"/>
    <w:rsid w:val="000E1887"/>
    <w:rsid w:val="000E7C8B"/>
    <w:rsid w:val="000F2304"/>
    <w:rsid w:val="00106A96"/>
    <w:rsid w:val="001071E2"/>
    <w:rsid w:val="00112E0C"/>
    <w:rsid w:val="00122095"/>
    <w:rsid w:val="0013042E"/>
    <w:rsid w:val="00130C32"/>
    <w:rsid w:val="0013123D"/>
    <w:rsid w:val="00134922"/>
    <w:rsid w:val="001409AB"/>
    <w:rsid w:val="0014224E"/>
    <w:rsid w:val="0014451E"/>
    <w:rsid w:val="001530E6"/>
    <w:rsid w:val="00154666"/>
    <w:rsid w:val="00174612"/>
    <w:rsid w:val="00182383"/>
    <w:rsid w:val="00186DD0"/>
    <w:rsid w:val="001A44B3"/>
    <w:rsid w:val="001A48CC"/>
    <w:rsid w:val="001A5B1B"/>
    <w:rsid w:val="001A71BF"/>
    <w:rsid w:val="001B1236"/>
    <w:rsid w:val="001C6785"/>
    <w:rsid w:val="001C6BD9"/>
    <w:rsid w:val="001C7216"/>
    <w:rsid w:val="001D4D2B"/>
    <w:rsid w:val="001D65C4"/>
    <w:rsid w:val="001D6ADA"/>
    <w:rsid w:val="001E70C8"/>
    <w:rsid w:val="001F5AE6"/>
    <w:rsid w:val="0020403B"/>
    <w:rsid w:val="00211AC2"/>
    <w:rsid w:val="00212841"/>
    <w:rsid w:val="00215A89"/>
    <w:rsid w:val="0021637C"/>
    <w:rsid w:val="0024327A"/>
    <w:rsid w:val="0025151F"/>
    <w:rsid w:val="00254FA4"/>
    <w:rsid w:val="00261082"/>
    <w:rsid w:val="002729C6"/>
    <w:rsid w:val="002762F2"/>
    <w:rsid w:val="002773CC"/>
    <w:rsid w:val="00277DBE"/>
    <w:rsid w:val="00291534"/>
    <w:rsid w:val="0029478C"/>
    <w:rsid w:val="002A0441"/>
    <w:rsid w:val="002B6680"/>
    <w:rsid w:val="002C6192"/>
    <w:rsid w:val="002D459D"/>
    <w:rsid w:val="002F70C5"/>
    <w:rsid w:val="00300443"/>
    <w:rsid w:val="00306008"/>
    <w:rsid w:val="0032091C"/>
    <w:rsid w:val="003209B2"/>
    <w:rsid w:val="003228F5"/>
    <w:rsid w:val="00333655"/>
    <w:rsid w:val="00337B5A"/>
    <w:rsid w:val="00341A3C"/>
    <w:rsid w:val="00367DBB"/>
    <w:rsid w:val="0037675A"/>
    <w:rsid w:val="00393686"/>
    <w:rsid w:val="003A1502"/>
    <w:rsid w:val="003A72C8"/>
    <w:rsid w:val="003B1124"/>
    <w:rsid w:val="003B76CE"/>
    <w:rsid w:val="003C1C51"/>
    <w:rsid w:val="003D0DA4"/>
    <w:rsid w:val="003D6510"/>
    <w:rsid w:val="003E06B6"/>
    <w:rsid w:val="003E21D5"/>
    <w:rsid w:val="003E3401"/>
    <w:rsid w:val="003F734D"/>
    <w:rsid w:val="004004B7"/>
    <w:rsid w:val="00400871"/>
    <w:rsid w:val="00403BDB"/>
    <w:rsid w:val="00416625"/>
    <w:rsid w:val="00423A7E"/>
    <w:rsid w:val="00426645"/>
    <w:rsid w:val="00444C01"/>
    <w:rsid w:val="0044520F"/>
    <w:rsid w:val="00455679"/>
    <w:rsid w:val="00463F5A"/>
    <w:rsid w:val="0047493C"/>
    <w:rsid w:val="004A257E"/>
    <w:rsid w:val="004B140F"/>
    <w:rsid w:val="004B1CDC"/>
    <w:rsid w:val="004B1D73"/>
    <w:rsid w:val="004B34FF"/>
    <w:rsid w:val="004B6116"/>
    <w:rsid w:val="004E7FFC"/>
    <w:rsid w:val="004F3B53"/>
    <w:rsid w:val="004F5C5F"/>
    <w:rsid w:val="005119A3"/>
    <w:rsid w:val="0053183F"/>
    <w:rsid w:val="00534684"/>
    <w:rsid w:val="005353B1"/>
    <w:rsid w:val="00541DCD"/>
    <w:rsid w:val="00543307"/>
    <w:rsid w:val="00552924"/>
    <w:rsid w:val="00552C04"/>
    <w:rsid w:val="005536DF"/>
    <w:rsid w:val="0056175E"/>
    <w:rsid w:val="00563511"/>
    <w:rsid w:val="005700D4"/>
    <w:rsid w:val="00594FEF"/>
    <w:rsid w:val="005C1D7A"/>
    <w:rsid w:val="005C4048"/>
    <w:rsid w:val="005F0C5C"/>
    <w:rsid w:val="00600E52"/>
    <w:rsid w:val="00613D06"/>
    <w:rsid w:val="00620E0C"/>
    <w:rsid w:val="00623960"/>
    <w:rsid w:val="00632BAF"/>
    <w:rsid w:val="006453F0"/>
    <w:rsid w:val="006556A6"/>
    <w:rsid w:val="00682ACA"/>
    <w:rsid w:val="00684445"/>
    <w:rsid w:val="00696472"/>
    <w:rsid w:val="006A692B"/>
    <w:rsid w:val="006C1EEE"/>
    <w:rsid w:val="006D0FDF"/>
    <w:rsid w:val="006D1873"/>
    <w:rsid w:val="006D520F"/>
    <w:rsid w:val="006E19B8"/>
    <w:rsid w:val="006F76B1"/>
    <w:rsid w:val="007076A2"/>
    <w:rsid w:val="00722B45"/>
    <w:rsid w:val="0072329E"/>
    <w:rsid w:val="0073346D"/>
    <w:rsid w:val="00735434"/>
    <w:rsid w:val="007610E4"/>
    <w:rsid w:val="00770A11"/>
    <w:rsid w:val="00774493"/>
    <w:rsid w:val="007762F1"/>
    <w:rsid w:val="007834E0"/>
    <w:rsid w:val="007908CC"/>
    <w:rsid w:val="007B47A3"/>
    <w:rsid w:val="007B7294"/>
    <w:rsid w:val="007C50EC"/>
    <w:rsid w:val="007D0DC4"/>
    <w:rsid w:val="007E7A96"/>
    <w:rsid w:val="007E7B04"/>
    <w:rsid w:val="007F39B1"/>
    <w:rsid w:val="00803983"/>
    <w:rsid w:val="0081409C"/>
    <w:rsid w:val="008226E3"/>
    <w:rsid w:val="008305EC"/>
    <w:rsid w:val="008328AD"/>
    <w:rsid w:val="008631EC"/>
    <w:rsid w:val="00873CB2"/>
    <w:rsid w:val="008B0B68"/>
    <w:rsid w:val="008B0F21"/>
    <w:rsid w:val="008B39D6"/>
    <w:rsid w:val="008C4336"/>
    <w:rsid w:val="008C7EC6"/>
    <w:rsid w:val="008E3061"/>
    <w:rsid w:val="008E3E19"/>
    <w:rsid w:val="008E6FBE"/>
    <w:rsid w:val="008F4BBE"/>
    <w:rsid w:val="008F7CB8"/>
    <w:rsid w:val="00906748"/>
    <w:rsid w:val="00910166"/>
    <w:rsid w:val="00917413"/>
    <w:rsid w:val="00926308"/>
    <w:rsid w:val="00927BF6"/>
    <w:rsid w:val="009343D8"/>
    <w:rsid w:val="009418BB"/>
    <w:rsid w:val="00963C6F"/>
    <w:rsid w:val="00963F2C"/>
    <w:rsid w:val="00975CB8"/>
    <w:rsid w:val="0097720C"/>
    <w:rsid w:val="00982BEE"/>
    <w:rsid w:val="00982F5C"/>
    <w:rsid w:val="00983264"/>
    <w:rsid w:val="009A0566"/>
    <w:rsid w:val="009A0716"/>
    <w:rsid w:val="009B2FB6"/>
    <w:rsid w:val="009C263A"/>
    <w:rsid w:val="009C739D"/>
    <w:rsid w:val="009D1C00"/>
    <w:rsid w:val="009D39E6"/>
    <w:rsid w:val="00A11384"/>
    <w:rsid w:val="00A22E46"/>
    <w:rsid w:val="00A32A21"/>
    <w:rsid w:val="00A3342F"/>
    <w:rsid w:val="00A3692B"/>
    <w:rsid w:val="00A63215"/>
    <w:rsid w:val="00AA51EA"/>
    <w:rsid w:val="00AB7074"/>
    <w:rsid w:val="00AC5625"/>
    <w:rsid w:val="00AC7F1A"/>
    <w:rsid w:val="00AF2C7D"/>
    <w:rsid w:val="00B029AF"/>
    <w:rsid w:val="00B033FF"/>
    <w:rsid w:val="00B03CEC"/>
    <w:rsid w:val="00B05076"/>
    <w:rsid w:val="00B0735C"/>
    <w:rsid w:val="00B25C57"/>
    <w:rsid w:val="00B2631A"/>
    <w:rsid w:val="00B31F5C"/>
    <w:rsid w:val="00B36683"/>
    <w:rsid w:val="00B460DE"/>
    <w:rsid w:val="00B46C50"/>
    <w:rsid w:val="00B4708E"/>
    <w:rsid w:val="00B510AE"/>
    <w:rsid w:val="00B55593"/>
    <w:rsid w:val="00B566F2"/>
    <w:rsid w:val="00B633FE"/>
    <w:rsid w:val="00B70208"/>
    <w:rsid w:val="00B76CB1"/>
    <w:rsid w:val="00B9509A"/>
    <w:rsid w:val="00BA3A2D"/>
    <w:rsid w:val="00BC2524"/>
    <w:rsid w:val="00BE0413"/>
    <w:rsid w:val="00BE41E7"/>
    <w:rsid w:val="00BF062A"/>
    <w:rsid w:val="00C009E5"/>
    <w:rsid w:val="00C07BFC"/>
    <w:rsid w:val="00C16DEE"/>
    <w:rsid w:val="00C2278B"/>
    <w:rsid w:val="00C234EA"/>
    <w:rsid w:val="00C26B29"/>
    <w:rsid w:val="00C6042A"/>
    <w:rsid w:val="00C606D5"/>
    <w:rsid w:val="00C80C2F"/>
    <w:rsid w:val="00C92179"/>
    <w:rsid w:val="00C9401B"/>
    <w:rsid w:val="00C95157"/>
    <w:rsid w:val="00CA3412"/>
    <w:rsid w:val="00CA4B56"/>
    <w:rsid w:val="00CB7577"/>
    <w:rsid w:val="00CD16D7"/>
    <w:rsid w:val="00CD34CD"/>
    <w:rsid w:val="00CF1548"/>
    <w:rsid w:val="00CF4F90"/>
    <w:rsid w:val="00D06ED0"/>
    <w:rsid w:val="00D1235F"/>
    <w:rsid w:val="00D129B4"/>
    <w:rsid w:val="00D20573"/>
    <w:rsid w:val="00D27175"/>
    <w:rsid w:val="00D36ACD"/>
    <w:rsid w:val="00D7210A"/>
    <w:rsid w:val="00D72E7A"/>
    <w:rsid w:val="00D756B8"/>
    <w:rsid w:val="00DA6646"/>
    <w:rsid w:val="00DB30CA"/>
    <w:rsid w:val="00DB4452"/>
    <w:rsid w:val="00DC638B"/>
    <w:rsid w:val="00DD03E7"/>
    <w:rsid w:val="00DD6DFC"/>
    <w:rsid w:val="00DE65BE"/>
    <w:rsid w:val="00DF0F48"/>
    <w:rsid w:val="00DF4E9A"/>
    <w:rsid w:val="00DF7A4D"/>
    <w:rsid w:val="00E07B53"/>
    <w:rsid w:val="00E21A82"/>
    <w:rsid w:val="00E23F5A"/>
    <w:rsid w:val="00E43AE5"/>
    <w:rsid w:val="00E4552B"/>
    <w:rsid w:val="00E517EC"/>
    <w:rsid w:val="00E73A44"/>
    <w:rsid w:val="00EA3CA7"/>
    <w:rsid w:val="00EB3EE1"/>
    <w:rsid w:val="00EB4DF0"/>
    <w:rsid w:val="00EC0C85"/>
    <w:rsid w:val="00EC2638"/>
    <w:rsid w:val="00EC7898"/>
    <w:rsid w:val="00ED556A"/>
    <w:rsid w:val="00F06FD4"/>
    <w:rsid w:val="00F10504"/>
    <w:rsid w:val="00F159F9"/>
    <w:rsid w:val="00F35408"/>
    <w:rsid w:val="00F35B40"/>
    <w:rsid w:val="00F47E4F"/>
    <w:rsid w:val="00F549AE"/>
    <w:rsid w:val="00F66D82"/>
    <w:rsid w:val="00F70154"/>
    <w:rsid w:val="00F77D31"/>
    <w:rsid w:val="00F83938"/>
    <w:rsid w:val="00F95556"/>
    <w:rsid w:val="00FB0161"/>
    <w:rsid w:val="00FC308B"/>
    <w:rsid w:val="00FD270F"/>
    <w:rsid w:val="00FD32BF"/>
    <w:rsid w:val="00FD47C4"/>
    <w:rsid w:val="00FD4A3D"/>
    <w:rsid w:val="00FE2F4F"/>
    <w:rsid w:val="00FF44FD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B1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FD32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0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353B1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5353B1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6">
    <w:name w:val="Normal (Web)"/>
    <w:basedOn w:val="a"/>
    <w:uiPriority w:val="99"/>
    <w:rsid w:val="005353B1"/>
    <w:pPr>
      <w:spacing w:before="100" w:beforeAutospacing="1" w:after="100" w:afterAutospacing="1"/>
    </w:pPr>
  </w:style>
  <w:style w:type="character" w:customStyle="1" w:styleId="LineNumber">
    <w:name w:val="Line Number"/>
    <w:basedOn w:val="a0"/>
    <w:semiHidden/>
    <w:rsid w:val="005353B1"/>
  </w:style>
  <w:style w:type="character" w:styleId="a7">
    <w:name w:val="Hyperlink"/>
    <w:rsid w:val="005353B1"/>
    <w:rPr>
      <w:color w:val="0000FF"/>
      <w:u w:val="single"/>
    </w:rPr>
  </w:style>
  <w:style w:type="character" w:customStyle="1" w:styleId="a4">
    <w:name w:val="Текст выноски Знак"/>
    <w:link w:val="a3"/>
    <w:semiHidden/>
    <w:rsid w:val="005353B1"/>
    <w:rPr>
      <w:rFonts w:ascii="Tahoma" w:hAnsi="Tahoma"/>
      <w:sz w:val="16"/>
    </w:rPr>
  </w:style>
  <w:style w:type="table" w:styleId="11">
    <w:name w:val="Table Simple 1"/>
    <w:basedOn w:val="a1"/>
    <w:rsid w:val="00535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535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3C1C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C1C5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3C1C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C1C51"/>
    <w:rPr>
      <w:rFonts w:ascii="Times New Roman" w:hAnsi="Times New Roman"/>
      <w:sz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BF062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D520F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F549AE"/>
    <w:pPr>
      <w:widowControl w:val="0"/>
      <w:snapToGrid w:val="0"/>
    </w:pPr>
    <w:rPr>
      <w:rFonts w:ascii="Arial" w:hAnsi="Arial"/>
      <w:b/>
      <w:sz w:val="16"/>
    </w:rPr>
  </w:style>
  <w:style w:type="character" w:customStyle="1" w:styleId="2Exact">
    <w:name w:val="Основной текст (2) Exact"/>
    <w:rsid w:val="00F549AE"/>
    <w:rPr>
      <w:rFonts w:ascii="Times New Roman" w:hAnsi="Times New Roman"/>
      <w:sz w:val="28"/>
      <w:u w:val="none"/>
    </w:rPr>
  </w:style>
  <w:style w:type="character" w:styleId="ad">
    <w:name w:val="Emphasis"/>
    <w:basedOn w:val="a0"/>
    <w:uiPriority w:val="20"/>
    <w:qFormat/>
    <w:rsid w:val="003D0DA4"/>
    <w:rPr>
      <w:i/>
      <w:iCs/>
    </w:rPr>
  </w:style>
  <w:style w:type="paragraph" w:styleId="ae">
    <w:name w:val="No Spacing"/>
    <w:uiPriority w:val="1"/>
    <w:qFormat/>
    <w:rsid w:val="004A257E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">
    <w:name w:val="Body Text Indent"/>
    <w:basedOn w:val="a"/>
    <w:link w:val="af0"/>
    <w:rsid w:val="004A257E"/>
    <w:pPr>
      <w:spacing w:after="120"/>
      <w:ind w:left="283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rsid w:val="004A257E"/>
    <w:rPr>
      <w:rFonts w:ascii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FD32BF"/>
    <w:rPr>
      <w:rFonts w:ascii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7D0DC4"/>
  </w:style>
  <w:style w:type="character" w:customStyle="1" w:styleId="hl">
    <w:name w:val="hl"/>
    <w:basedOn w:val="a0"/>
    <w:rsid w:val="007D0DC4"/>
  </w:style>
  <w:style w:type="character" w:customStyle="1" w:styleId="nobr">
    <w:name w:val="nobr"/>
    <w:basedOn w:val="a0"/>
    <w:rsid w:val="007D0DC4"/>
  </w:style>
  <w:style w:type="character" w:customStyle="1" w:styleId="20">
    <w:name w:val="Заголовок 2 Знак"/>
    <w:basedOn w:val="a0"/>
    <w:link w:val="2"/>
    <w:uiPriority w:val="9"/>
    <w:semiHidden/>
    <w:rsid w:val="00B470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k-text-contrast">
    <w:name w:val="uk-text-contrast"/>
    <w:basedOn w:val="a"/>
    <w:rsid w:val="00B4708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2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59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708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62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49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1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1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1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0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36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85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1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51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8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862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6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27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692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92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92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64237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0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88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860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97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47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078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7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788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1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29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1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4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90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6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1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77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04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2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34&amp;date=02.10.2020&amp;dst=6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58834&amp;date=02.10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ZR&amp;n=2875&amp;date=02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191669&amp;date=02.10.2020&amp;dst=10001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3F51-3F40-4751-8E75-74CC3B01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5863</Words>
  <Characters>33423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2021-02-08T10:00:00Z</cp:lastPrinted>
  <dcterms:created xsi:type="dcterms:W3CDTF">2021-10-20T09:19:00Z</dcterms:created>
  <dcterms:modified xsi:type="dcterms:W3CDTF">2021-10-20T09:19:00Z</dcterms:modified>
</cp:coreProperties>
</file>