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DB" w:rsidRDefault="009379DB" w:rsidP="00F74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32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96D9D" w:rsidRPr="0084032D" w:rsidTr="00DA7806">
        <w:trPr>
          <w:trHeight w:val="2610"/>
        </w:trPr>
        <w:tc>
          <w:tcPr>
            <w:tcW w:w="4395" w:type="dxa"/>
          </w:tcPr>
          <w:p w:rsidR="00796D9D" w:rsidRPr="0084032D" w:rsidRDefault="00796D9D" w:rsidP="00DA7806">
            <w:pPr>
              <w:spacing w:after="0"/>
              <w:ind w:right="-7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Российская Федерация</w:t>
            </w:r>
          </w:p>
          <w:p w:rsidR="00796D9D" w:rsidRPr="0084032D" w:rsidRDefault="00796D9D" w:rsidP="00DA7806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796D9D" w:rsidRPr="0084032D" w:rsidRDefault="00796D9D" w:rsidP="00DA7806">
            <w:pPr>
              <w:pStyle w:val="8"/>
              <w:rPr>
                <w:sz w:val="24"/>
                <w:szCs w:val="24"/>
              </w:rPr>
            </w:pPr>
            <w:r w:rsidRPr="0084032D">
              <w:rPr>
                <w:sz w:val="24"/>
                <w:szCs w:val="24"/>
              </w:rPr>
              <w:t>Теньгинское</w:t>
            </w:r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9D" w:rsidRPr="0084032D" w:rsidRDefault="004549D2" w:rsidP="00DA78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8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796D9D" w:rsidRPr="0084032D" w:rsidRDefault="00796D9D" w:rsidP="00DA7806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96D9D" w:rsidRPr="0084032D" w:rsidRDefault="00796D9D" w:rsidP="00DA7806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6D9D" w:rsidRPr="0084032D" w:rsidRDefault="00796D9D" w:rsidP="00DA780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796D9D" w:rsidRPr="0084032D" w:rsidRDefault="00796D9D" w:rsidP="00DA7806">
            <w:pPr>
              <w:pStyle w:val="8"/>
              <w:rPr>
                <w:sz w:val="24"/>
                <w:szCs w:val="24"/>
              </w:rPr>
            </w:pPr>
            <w:proofErr w:type="spellStart"/>
            <w:r w:rsidRPr="0084032D">
              <w:rPr>
                <w:sz w:val="24"/>
                <w:szCs w:val="24"/>
              </w:rPr>
              <w:t>Кени</w:t>
            </w:r>
            <w:proofErr w:type="spellEnd"/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796D9D" w:rsidRPr="0084032D" w:rsidRDefault="00796D9D" w:rsidP="00DA78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796D9D" w:rsidRPr="0084032D" w:rsidRDefault="00796D9D" w:rsidP="00DA78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796D9D" w:rsidRPr="0084032D" w:rsidRDefault="00796D9D" w:rsidP="00DA7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9DB" w:rsidRDefault="009379DB" w:rsidP="009379DB">
      <w:pPr>
        <w:spacing w:after="0"/>
        <w:ind w:left="-357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96D9D">
        <w:rPr>
          <w:rFonts w:ascii="Times New Roman" w:hAnsi="Times New Roman"/>
          <w:b/>
          <w:bCs/>
          <w:sz w:val="24"/>
          <w:szCs w:val="24"/>
        </w:rPr>
        <w:tab/>
      </w:r>
      <w:r w:rsidR="00796D9D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9379DB" w:rsidRDefault="009379DB" w:rsidP="009379DB">
      <w:pPr>
        <w:pStyle w:val="7"/>
        <w:spacing w:before="0"/>
        <w:ind w:left="-357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о</w:t>
      </w:r>
      <w:r w:rsidR="00074E54">
        <w:rPr>
          <w:rFonts w:ascii="Times New Roman" w:hAnsi="Times New Roman"/>
          <w:b/>
        </w:rPr>
        <w:t xml:space="preserve">т </w:t>
      </w:r>
      <w:r w:rsidR="00F61391">
        <w:rPr>
          <w:rFonts w:ascii="Times New Roman" w:hAnsi="Times New Roman"/>
          <w:b/>
        </w:rPr>
        <w:t>22</w:t>
      </w:r>
      <w:r w:rsidR="00074E54">
        <w:rPr>
          <w:rFonts w:ascii="Times New Roman" w:hAnsi="Times New Roman"/>
          <w:b/>
        </w:rPr>
        <w:t>.</w:t>
      </w:r>
      <w:r w:rsidR="00F61391">
        <w:rPr>
          <w:rFonts w:ascii="Times New Roman" w:hAnsi="Times New Roman"/>
          <w:b/>
        </w:rPr>
        <w:t>01</w:t>
      </w:r>
      <w:r w:rsidR="00074E54">
        <w:rPr>
          <w:rFonts w:ascii="Times New Roman" w:hAnsi="Times New Roman"/>
          <w:b/>
        </w:rPr>
        <w:t>.</w:t>
      </w:r>
      <w:r w:rsidR="00F61391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074E54">
        <w:rPr>
          <w:rFonts w:ascii="Times New Roman" w:hAnsi="Times New Roman"/>
        </w:rPr>
        <w:tab/>
      </w:r>
      <w:r w:rsidR="00796D9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№ </w:t>
      </w:r>
      <w:r w:rsidR="00F61391">
        <w:rPr>
          <w:rFonts w:ascii="Times New Roman" w:hAnsi="Times New Roman"/>
          <w:b/>
        </w:rPr>
        <w:t>8</w:t>
      </w:r>
    </w:p>
    <w:p w:rsidR="009379DB" w:rsidRDefault="009379DB" w:rsidP="009379DB">
      <w:pPr>
        <w:rPr>
          <w:rFonts w:ascii="Times New Roman" w:hAnsi="Times New Roman"/>
          <w:sz w:val="24"/>
          <w:szCs w:val="24"/>
        </w:rPr>
      </w:pPr>
    </w:p>
    <w:p w:rsidR="009379DB" w:rsidRDefault="00074E54" w:rsidP="009379DB">
      <w:pPr>
        <w:pStyle w:val="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796D9D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еньга</w:t>
      </w:r>
    </w:p>
    <w:p w:rsidR="009379DB" w:rsidRDefault="009379DB" w:rsidP="009379DB">
      <w:pPr>
        <w:rPr>
          <w:rFonts w:ascii="Calibri" w:hAnsi="Calibri"/>
        </w:rPr>
      </w:pPr>
    </w:p>
    <w:p w:rsidR="00F74A0F" w:rsidRDefault="009379DB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 программы </w:t>
      </w:r>
    </w:p>
    <w:p w:rsidR="00F74A0F" w:rsidRDefault="009379DB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терроризма и экстремизма </w:t>
      </w:r>
      <w:proofErr w:type="gramStart"/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</w:p>
    <w:p w:rsidR="00F74A0F" w:rsidRPr="00F74A0F" w:rsidRDefault="00F74A0F" w:rsidP="00F7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территории </w:t>
      </w:r>
      <w:r w:rsidR="00F61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Теньгинского</w:t>
      </w:r>
      <w:r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сельского поселения 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</w:t>
      </w:r>
      <w:r w:rsidR="00F61391">
        <w:rPr>
          <w:rFonts w:ascii="Times New Roman" w:hAnsi="Times New Roman"/>
          <w:sz w:val="24"/>
          <w:szCs w:val="24"/>
        </w:rPr>
        <w:t>гудайского района на   2020-2025</w:t>
      </w:r>
      <w:r>
        <w:rPr>
          <w:rFonts w:ascii="Times New Roman" w:hAnsi="Times New Roman"/>
          <w:sz w:val="24"/>
          <w:szCs w:val="24"/>
        </w:rPr>
        <w:t xml:space="preserve">   годы»</w:t>
      </w:r>
    </w:p>
    <w:p w:rsidR="009379DB" w:rsidRDefault="009379DB" w:rsidP="009379DB">
      <w:pPr>
        <w:spacing w:after="0"/>
        <w:rPr>
          <w:rFonts w:ascii="Times New Roman" w:hAnsi="Times New Roman"/>
          <w:sz w:val="24"/>
          <w:szCs w:val="24"/>
        </w:rPr>
      </w:pPr>
    </w:p>
    <w:p w:rsidR="009379DB" w:rsidRDefault="009379DB" w:rsidP="009379D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Федеральным </w:t>
      </w:r>
      <w:hyperlink r:id="rId5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25.07.2002 № 114-ФЗ «О противодействии экстремистской деятельности», Федеральным</w:t>
      </w:r>
      <w:r w:rsidRPr="00937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06.03.2006 № 35-ФЗ «О противодействии терроризму», Бюджетным </w:t>
      </w:r>
      <w:hyperlink r:id="rId7" w:history="1">
        <w:r w:rsidRPr="00937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3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  </w:t>
      </w:r>
      <w:r w:rsidR="00F61391">
        <w:rPr>
          <w:rFonts w:ascii="Times New Roman" w:hAnsi="Times New Roman"/>
          <w:sz w:val="24"/>
          <w:szCs w:val="24"/>
        </w:rPr>
        <w:t xml:space="preserve">Теньгинское </w:t>
      </w:r>
      <w:r>
        <w:rPr>
          <w:rFonts w:ascii="Times New Roman" w:hAnsi="Times New Roman"/>
          <w:sz w:val="24"/>
          <w:szCs w:val="24"/>
        </w:rPr>
        <w:t xml:space="preserve">сельское поселение Онгудайского района Республики Алтай, администрация </w:t>
      </w:r>
      <w:r w:rsidR="00F61391">
        <w:rPr>
          <w:rFonts w:ascii="Times New Roman" w:hAnsi="Times New Roman"/>
          <w:sz w:val="24"/>
          <w:szCs w:val="24"/>
        </w:rPr>
        <w:t>Теньгинского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9379DB" w:rsidRDefault="009379DB" w:rsidP="009379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9DB" w:rsidRPr="00F74A0F" w:rsidRDefault="00796D9D" w:rsidP="00F74A0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20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целевую Программу</w:t>
      </w:r>
      <w:r w:rsidR="00F613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hAnsi="Times New Roman" w:cs="Times New Roman"/>
          <w:sz w:val="24"/>
          <w:szCs w:val="24"/>
        </w:rPr>
        <w:t>«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Профилактика </w:t>
      </w:r>
      <w:r w:rsid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терроризма и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экстремизма на</w:t>
      </w:r>
      <w:r w:rsidR="00074E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Теньгинского</w:t>
      </w:r>
      <w:r w:rsidR="00F74A0F" w:rsidRPr="00F74A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сельского поселения </w:t>
      </w:r>
      <w:r w:rsidR="00F74A0F">
        <w:rPr>
          <w:rFonts w:ascii="Times New Roman" w:hAnsi="Times New Roman"/>
          <w:sz w:val="24"/>
          <w:szCs w:val="24"/>
        </w:rPr>
        <w:t>Он</w:t>
      </w:r>
      <w:r w:rsidR="00F61391">
        <w:rPr>
          <w:rFonts w:ascii="Times New Roman" w:hAnsi="Times New Roman"/>
          <w:sz w:val="24"/>
          <w:szCs w:val="24"/>
        </w:rPr>
        <w:t>гудайского района на   2020-2025</w:t>
      </w:r>
      <w:r w:rsidR="00F74A0F">
        <w:rPr>
          <w:rFonts w:ascii="Times New Roman" w:hAnsi="Times New Roman"/>
          <w:sz w:val="24"/>
          <w:szCs w:val="24"/>
        </w:rPr>
        <w:t xml:space="preserve"> годы»</w:t>
      </w:r>
      <w:r w:rsidR="00F61391">
        <w:rPr>
          <w:rFonts w:ascii="Times New Roman" w:hAnsi="Times New Roman"/>
          <w:sz w:val="24"/>
          <w:szCs w:val="24"/>
        </w:rPr>
        <w:t xml:space="preserve"> </w:t>
      </w:r>
      <w:r w:rsidR="009379DB" w:rsidRPr="009379DB">
        <w:rPr>
          <w:rFonts w:ascii="Times New Roman" w:hAnsi="Times New Roman"/>
          <w:sz w:val="24"/>
          <w:szCs w:val="24"/>
        </w:rPr>
        <w:t>(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приложениям).</w:t>
      </w:r>
    </w:p>
    <w:p w:rsidR="009379DB" w:rsidRPr="009379DB" w:rsidRDefault="007420D7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9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настоящее постановление путём его размещения на информационных стендах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разместить на официальном сайте муниципального образования «Онгудайский район»  на  странице 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="00796D9D" w:rsidRPr="009379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9DB" w:rsidRPr="009379D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Онгудайского района Республики Алтай.</w:t>
      </w:r>
    </w:p>
    <w:p w:rsidR="009379DB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3.Настоящее постановление вступает в силу со дня его официального обнародования.</w:t>
      </w:r>
    </w:p>
    <w:p w:rsidR="00F74A0F" w:rsidRDefault="009379DB" w:rsidP="00F74A0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A0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7E5E" w:rsidRDefault="00A77E5E" w:rsidP="00F74A0F">
      <w:pPr>
        <w:shd w:val="clear" w:color="auto" w:fill="FFFFFF"/>
        <w:spacing w:after="240" w:line="360" w:lineRule="atLeast"/>
        <w:textAlignment w:val="baseline"/>
        <w:rPr>
          <w:sz w:val="28"/>
          <w:szCs w:val="28"/>
        </w:rPr>
      </w:pPr>
    </w:p>
    <w:p w:rsidR="009379DB" w:rsidRDefault="009379DB" w:rsidP="00F74A0F">
      <w:pPr>
        <w:shd w:val="clear" w:color="auto" w:fill="FFFFFF"/>
        <w:spacing w:after="240" w:line="360" w:lineRule="atLeast"/>
        <w:textAlignment w:val="baselin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Глава </w:t>
      </w:r>
      <w:r w:rsidR="00796D9D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>
        <w:rPr>
          <w:rFonts w:ascii="Times New Roman" w:hAnsi="Times New Roman"/>
          <w:sz w:val="24"/>
          <w:szCs w:val="28"/>
        </w:rPr>
        <w:t xml:space="preserve"> сельского поселения                                         </w:t>
      </w:r>
      <w:bookmarkStart w:id="0" w:name="_GoBack"/>
      <w:bookmarkEnd w:id="0"/>
      <w:r w:rsidR="00796D9D">
        <w:rPr>
          <w:rFonts w:ascii="Times New Roman" w:hAnsi="Times New Roman"/>
          <w:sz w:val="24"/>
          <w:szCs w:val="28"/>
        </w:rPr>
        <w:t xml:space="preserve">В.Я. </w:t>
      </w:r>
      <w:proofErr w:type="spellStart"/>
      <w:r w:rsidR="00796D9D">
        <w:rPr>
          <w:rFonts w:ascii="Times New Roman" w:hAnsi="Times New Roman"/>
          <w:sz w:val="24"/>
          <w:szCs w:val="28"/>
        </w:rPr>
        <w:t>Айбыков</w:t>
      </w:r>
      <w:proofErr w:type="spellEnd"/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Утверждено</w:t>
      </w:r>
    </w:p>
    <w:p w:rsidR="00F74A0F" w:rsidRPr="00F74A0F" w:rsidRDefault="00F74A0F" w:rsidP="00F74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9379DB" w:rsidRDefault="00796D9D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96D9D">
        <w:rPr>
          <w:rFonts w:ascii="Times New Roman" w:eastAsia="Times New Roman" w:hAnsi="Times New Roman"/>
          <w:b/>
          <w:sz w:val="24"/>
          <w:szCs w:val="24"/>
          <w:lang w:eastAsia="ru-RU"/>
        </w:rPr>
        <w:t>Теньгинского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9379DB" w:rsidRDefault="00F61391" w:rsidP="009379DB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22</w:t>
      </w:r>
      <w:r w:rsidR="00796D9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01.2020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8</w:t>
      </w:r>
    </w:p>
    <w:p w:rsidR="00201253" w:rsidRDefault="00201253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796D9D" w:rsidRDefault="00796D9D" w:rsidP="00201253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F74A0F" w:rsidP="00796D9D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Муниципальная</w:t>
      </w:r>
      <w:r w:rsidR="009379D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программа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74A0F" w:rsidRDefault="00F74A0F" w:rsidP="00F74A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A0F">
        <w:rPr>
          <w:rFonts w:ascii="Times New Roman" w:hAnsi="Times New Roman" w:cs="Times New Roman"/>
          <w:b/>
          <w:sz w:val="28"/>
          <w:szCs w:val="28"/>
        </w:rPr>
        <w:t>«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терроризма и экстремизма на</w:t>
      </w:r>
      <w:r w:rsidR="00074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 </w:t>
      </w:r>
      <w:r w:rsidR="0079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Теньгинского</w:t>
      </w:r>
      <w:r w:rsidRPr="00F74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сельского поселения</w:t>
      </w:r>
      <w:r w:rsidR="0079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4A0F">
        <w:rPr>
          <w:rFonts w:ascii="Times New Roman" w:hAnsi="Times New Roman"/>
          <w:b/>
          <w:sz w:val="28"/>
          <w:szCs w:val="28"/>
        </w:rPr>
        <w:t>Онгудайского района</w:t>
      </w:r>
    </w:p>
    <w:p w:rsidR="00F74A0F" w:rsidRPr="00F74A0F" w:rsidRDefault="00F61391" w:rsidP="00F7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  2020-2025</w:t>
      </w:r>
      <w:r w:rsidR="00F74A0F" w:rsidRPr="00F74A0F">
        <w:rPr>
          <w:rFonts w:ascii="Times New Roman" w:hAnsi="Times New Roman"/>
          <w:b/>
          <w:sz w:val="28"/>
          <w:szCs w:val="28"/>
        </w:rPr>
        <w:t xml:space="preserve">   годы»</w:t>
      </w: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9379D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79DB" w:rsidRDefault="009379DB" w:rsidP="00F74A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5156B4" w:rsidRPr="00606ED8" w:rsidRDefault="00796D9D" w:rsidP="00606ED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с. Теньга</w:t>
      </w:r>
      <w:r w:rsidR="009379D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74A0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–</w:t>
      </w:r>
      <w:r w:rsidR="00606E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</w:t>
      </w:r>
      <w:r w:rsidR="00606ED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ab/>
      </w:r>
      <w:r w:rsidR="005156B4"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606ED8" w:rsidRDefault="00606ED8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</w:t>
      </w:r>
    </w:p>
    <w:p w:rsidR="005156B4" w:rsidRPr="00606ED8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ММЫ МУНИЦИПАЛЬНОГО ОБРАЗОВАНИЯ </w:t>
      </w:r>
      <w:r w:rsidR="00796D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ТЕНБГИНСКОЕ</w:t>
      </w:r>
      <w:r w:rsidR="00035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7"/>
        <w:gridCol w:w="6088"/>
      </w:tblGrid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F61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терроризма и экстр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емизма на территории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на 2020-202</w:t>
            </w:r>
            <w:r w:rsidR="00F6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 (далее – Программа)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8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25.07.2002 № 114-ФЗ «О противодействии экстремистской деятельности»;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9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06.03.2006 №35-ФЗ «О противодействии терроризму»;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</w:t>
            </w:r>
            <w:hyperlink r:id="rId10" w:history="1">
              <w:r w:rsidRPr="00035C09">
                <w:rPr>
                  <w:rFonts w:ascii="Times New Roman" w:eastAsia="Times New Roman" w:hAnsi="Times New Roman" w:cs="Times New Roman"/>
                  <w:lang w:eastAsia="ru-RU"/>
                </w:rPr>
                <w:t>закон</w:t>
              </w:r>
            </w:hyperlink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5156B4" w:rsidRPr="00035C09" w:rsidRDefault="004549D2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5156B4" w:rsidRPr="00035C09">
                <w:rPr>
                  <w:rFonts w:ascii="Times New Roman" w:eastAsia="Times New Roman" w:hAnsi="Times New Roman" w:cs="Times New Roman"/>
                  <w:lang w:eastAsia="ru-RU"/>
                </w:rPr>
                <w:t>Указ</w:t>
              </w:r>
            </w:hyperlink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796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Теньгинского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035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="00796D9D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цели: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задачи: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 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-укрепление и культивирование в молодежной среде атмосферы 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межэтнического согласия и толерантности;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онную газету «</w:t>
            </w:r>
            <w:proofErr w:type="spellStart"/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Ажуда</w:t>
            </w:r>
            <w:proofErr w:type="spellEnd"/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2020- 2025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Теньгинского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поселения;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и предприятия различных форм собственности (по согласованию)</w:t>
            </w:r>
          </w:p>
        </w:tc>
      </w:tr>
      <w:tr w:rsidR="005156B4" w:rsidRPr="005156B4" w:rsidTr="005156B4">
        <w:trPr>
          <w:tblCellSpacing w:w="0" w:type="dxa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Pr="00035C09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 – 1</w:t>
            </w:r>
            <w:r w:rsidR="005156B4"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5156B4" w:rsidRDefault="00035C09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 – 1</w:t>
            </w:r>
            <w:r w:rsidR="00F6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тыс. руб.;</w:t>
            </w:r>
          </w:p>
          <w:p w:rsidR="00F61391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 – 1 тыс. руб.;</w:t>
            </w:r>
          </w:p>
          <w:p w:rsidR="00F61391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 – 1тыс. руб.;</w:t>
            </w:r>
          </w:p>
          <w:p w:rsidR="00F61391" w:rsidRPr="00035C09" w:rsidRDefault="00F61391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 – 1 тыс. руб.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финансируется за счет средств бюджета муниципального образования</w:t>
            </w:r>
            <w:r w:rsidR="00796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Теньгинское </w:t>
            </w:r>
            <w:r w:rsid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</w:t>
            </w: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56B4" w:rsidRPr="00035C09" w:rsidRDefault="005156B4" w:rsidP="00515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C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</w:tc>
      </w:tr>
    </w:tbl>
    <w:p w:rsidR="005156B4" w:rsidRPr="005156B4" w:rsidRDefault="005156B4" w:rsidP="005156B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b/>
          <w:bCs/>
          <w:color w:val="000000"/>
          <w:sz w:val="21"/>
          <w:lang w:eastAsia="ru-RU"/>
        </w:rPr>
        <w:t> </w:t>
      </w:r>
    </w:p>
    <w:p w:rsidR="005156B4" w:rsidRPr="00CF7C3C" w:rsidRDefault="005156B4" w:rsidP="00CF7C3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 Общие положения</w:t>
      </w:r>
      <w:r w:rsidR="00CF7C3C"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ботана и принята в соответствии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 № 131-ФЗ «Об общих принципах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</w:t>
      </w:r>
      <w:r w:rsidR="00CF7C3C"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самоуправления в Российской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ее подготовки и последующей реализации вызвана тем, что </w:t>
      </w:r>
      <w:proofErr w:type="gram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криминогенная ситуация</w:t>
      </w:r>
      <w:proofErr w:type="gram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борьбы с терроризмом и экстремизмом в Российской Федерации остается напряженной.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быстрорастущимэтнокультурным диаспорам и землячествам, которые меняют демографическую ситуацию в муниципальном образовании.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Pr="00CF7C3C" w:rsidRDefault="005156B4" w:rsidP="006B54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 Цель и задачи Программы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администрации МО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 Теньгинское</w:t>
      </w:r>
      <w:r w:rsidR="006B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правоохранительным органам, формирование </w:t>
      </w: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156B4" w:rsidRPr="00CF7C3C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156B4" w:rsidRPr="00A500AB" w:rsidRDefault="005156B4" w:rsidP="00CF7C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воспитание культуры толерантности и межнационального согласия;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пропаганда толерантного поведения к людям других национальностей и религиозных конфессий;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 Основные понятия, используемые в Программе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настоящей Программе используются понятия, установленные Федеральным </w:t>
      </w:r>
      <w:hyperlink r:id="rId12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25.07.2002 № 114-ФЗ «О противодействии экстремистской деятельности», Федеральным </w:t>
      </w:r>
      <w:hyperlink r:id="rId13" w:history="1">
        <w:r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5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 06.03.2006 № 35-ФЗ «О противодействии терроризму», а также следующие понятия: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Толерантность (лат.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Ксенофобия [греч.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 Основные мероприятия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 и воспитании молодежи: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5156B4" w:rsidRDefault="004549D2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proofErr w:type="gramStart"/>
        <w:r w:rsidR="005156B4" w:rsidRPr="00A50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</w:hyperlink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 по реализации Муниципальной программы по профилактике терроризма и экстремизма на террито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с</w:t>
      </w:r>
      <w:r w:rsidR="00F6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  на 2020-2025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установлен в Приложении.</w:t>
      </w: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         Механизм реализации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ежегодно до 20 марта уточняют и предоставляют 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Глава сельского поселения.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A500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 Ресурсное обеспечение Программы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</w:t>
      </w:r>
      <w:r w:rsid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Программы в 2020 - 2022 годах составляет 3</w:t>
      </w: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том числе по годам: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Pr="00A500AB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– 1</w:t>
      </w:r>
      <w:r w:rsidR="005156B4"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5156B4" w:rsidRDefault="00A500AB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– 1</w:t>
      </w:r>
      <w:r w:rsidR="00F6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</w:p>
    <w:p w:rsidR="00F61391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- 1 тыс. руб.;</w:t>
      </w:r>
    </w:p>
    <w:p w:rsidR="00F61391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- 1 тыс. руб.;</w:t>
      </w:r>
    </w:p>
    <w:p w:rsidR="00F61391" w:rsidRPr="00A500AB" w:rsidRDefault="00F61391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 год – 1 тыс. руб.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5156B4" w:rsidRPr="00A500AB" w:rsidRDefault="005156B4" w:rsidP="00A500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A500AB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   Координация программных мероприятий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Программные мероприятия реализуются администрацией </w:t>
      </w:r>
      <w:r w:rsidR="007524B7"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391" w:rsidRDefault="00F61391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B4" w:rsidRPr="00053E9E" w:rsidRDefault="005156B4" w:rsidP="00053E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         Оценка эффективности реализации Программы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5156B4" w:rsidRPr="00053E9E" w:rsidRDefault="005156B4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программных мероприятий позволит: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5156B4" w:rsidRPr="00053E9E" w:rsidRDefault="00F61391" w:rsidP="00053E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56B4"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граждан о действиях при угрозе терроризма через средства массовой информации.</w:t>
      </w:r>
    </w:p>
    <w:p w:rsidR="005156B4" w:rsidRPr="00053E9E" w:rsidRDefault="005156B4" w:rsidP="00F613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5156B4" w:rsidRPr="005156B4" w:rsidRDefault="005156B4" w:rsidP="005156B4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5156B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5156B4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    Организация, формы и </w:t>
      </w:r>
      <w:hyperlink r:id="rId15" w:tooltip="Технологии управления" w:history="1">
        <w:r w:rsidRPr="00C91A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управления</w:t>
        </w:r>
      </w:hyperlink>
      <w:r w:rsidRPr="00C9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</w:t>
      </w:r>
    </w:p>
    <w:p w:rsidR="006D7B43" w:rsidRPr="00C91A59" w:rsidRDefault="006D7B43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6B4" w:rsidRDefault="005156B4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Исполнители Программы:</w:t>
      </w:r>
    </w:p>
    <w:p w:rsidR="00C91A59" w:rsidRPr="00C91A59" w:rsidRDefault="00C91A59" w:rsidP="0051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своевременную реализацию Программы;</w:t>
      </w:r>
    </w:p>
    <w:p w:rsidR="005156B4" w:rsidRPr="00C91A59" w:rsidRDefault="00C91A59" w:rsidP="00C91A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</w:t>
      </w:r>
    </w:p>
    <w:p w:rsidR="005156B4" w:rsidRPr="00C91A59" w:rsidRDefault="005156B4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экстремизма на территории</w:t>
      </w:r>
    </w:p>
    <w:p w:rsidR="005156B4" w:rsidRPr="00C91A59" w:rsidRDefault="007524B7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Теньгинского 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156B4" w:rsidRDefault="00F61391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2020-2025</w:t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C91A59" w:rsidRPr="00C91A59" w:rsidRDefault="00C91A59" w:rsidP="005156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с печатными и электронными СМИ, литературой (информационного пространства) сельского поселения 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Библиотеки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Изготовление, приобретение буклетов, плакатов, памяток,  листовок  и рекомендаций по  профилактике экстремизма, антитеррористической тематике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915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проведения встреч в образовательных учреждениях с представителями правоохранительных органов, направленных 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образовательных учреждений (по согласованию);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внутренних дел (по согласованию)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53" w:type="dxa"/>
          </w:tcPr>
          <w:p w:rsidR="00C91A59" w:rsidRPr="00C91A59" w:rsidRDefault="00C91A59" w:rsidP="007524B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жителей поселения о тактике действий при угрозе возникновения террористических актов,  контактных телефонах для сообщений о фактах экстремистской и террористической деятельности, на информационных стендах поселения, на официальном сайте администрации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5F06D6" w:rsidRPr="00C91A59" w:rsidRDefault="00C91A59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F0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г. – 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5F06D6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г. – 500 руб.</w:t>
            </w:r>
          </w:p>
          <w:p w:rsidR="005F06D6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  <w:p w:rsidR="00C91A59" w:rsidRPr="00C91A59" w:rsidRDefault="005F06D6" w:rsidP="005F06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2025</w:t>
            </w: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 руб.</w:t>
            </w:r>
          </w:p>
        </w:tc>
      </w:tr>
      <w:tr w:rsidR="00C91A59" w:rsidRPr="00C91A59" w:rsidTr="00C91A59">
        <w:tc>
          <w:tcPr>
            <w:tcW w:w="67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</w:tcPr>
          <w:p w:rsidR="00C91A59" w:rsidRPr="00C91A59" w:rsidRDefault="00C91A59" w:rsidP="00653CB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сельского поселения;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Органы ФМС (по согласованию)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</w:tcPr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  <w:p w:rsidR="00C91A59" w:rsidRPr="00C91A59" w:rsidRDefault="00C91A59" w:rsidP="00653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91A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5" w:type="dxa"/>
          </w:tcPr>
          <w:p w:rsidR="00C91A59" w:rsidRPr="00C91A59" w:rsidRDefault="00C91A59" w:rsidP="00C91A59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6B4" w:rsidRPr="00C91A59" w:rsidRDefault="00C91A59" w:rsidP="00C91A5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56B4"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56B4" w:rsidRPr="00C91A59" w:rsidRDefault="005156B4" w:rsidP="00515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5156B4" w:rsidRPr="00C91A59" w:rsidSect="0018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6B4"/>
    <w:rsid w:val="00035C09"/>
    <w:rsid w:val="00053E9E"/>
    <w:rsid w:val="00074E54"/>
    <w:rsid w:val="001830A1"/>
    <w:rsid w:val="00201253"/>
    <w:rsid w:val="003C1ED8"/>
    <w:rsid w:val="004207FF"/>
    <w:rsid w:val="004549D2"/>
    <w:rsid w:val="005156B4"/>
    <w:rsid w:val="005F06D6"/>
    <w:rsid w:val="00606ED8"/>
    <w:rsid w:val="00654315"/>
    <w:rsid w:val="006B549F"/>
    <w:rsid w:val="006D7B43"/>
    <w:rsid w:val="007420D7"/>
    <w:rsid w:val="007524B7"/>
    <w:rsid w:val="00793E00"/>
    <w:rsid w:val="00796D9D"/>
    <w:rsid w:val="009379DB"/>
    <w:rsid w:val="00A500AB"/>
    <w:rsid w:val="00A77E5E"/>
    <w:rsid w:val="00BD1920"/>
    <w:rsid w:val="00C91A59"/>
    <w:rsid w:val="00CF7C3C"/>
    <w:rsid w:val="00DB4754"/>
    <w:rsid w:val="00F61391"/>
    <w:rsid w:val="00F7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A1"/>
  </w:style>
  <w:style w:type="paragraph" w:styleId="5">
    <w:name w:val="heading 5"/>
    <w:basedOn w:val="a"/>
    <w:next w:val="a"/>
    <w:link w:val="50"/>
    <w:qFormat/>
    <w:rsid w:val="00074E54"/>
    <w:pPr>
      <w:keepNext/>
      <w:spacing w:after="0" w:line="240" w:lineRule="auto"/>
      <w:ind w:left="-71"/>
      <w:jc w:val="center"/>
      <w:outlineLvl w:val="4"/>
    </w:pPr>
    <w:rPr>
      <w:rFonts w:ascii="Arial" w:eastAsia="Arial Unicode MS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79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74E5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6B4"/>
    <w:rPr>
      <w:b/>
      <w:bCs/>
    </w:rPr>
  </w:style>
  <w:style w:type="character" w:styleId="a5">
    <w:name w:val="Hyperlink"/>
    <w:basedOn w:val="a0"/>
    <w:uiPriority w:val="99"/>
    <w:semiHidden/>
    <w:unhideWhenUsed/>
    <w:rsid w:val="005156B4"/>
    <w:rPr>
      <w:color w:val="0000FF"/>
      <w:u w:val="single"/>
    </w:rPr>
  </w:style>
  <w:style w:type="paragraph" w:customStyle="1" w:styleId="a6">
    <w:name w:val="a"/>
    <w:basedOn w:val="a"/>
    <w:rsid w:val="0051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79DB"/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9379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91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2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74E54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4E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8080EE3370FAAAEE8BFBABEF2e9J8F" TargetMode="External"/><Relationship Id="rId13" Type="http://schemas.openxmlformats.org/officeDocument/2006/relationships/hyperlink" Target="consultantplus://offline/ref=222224F73C1256186C303027A4623814B8080CEB370BAAAEE8BFBABEF2e9J8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AFAFEDD047065BCFBB3484BDB88B71313FA52A5E42B86C1DC793ADF90A5078A35E9CDC4C628806SAt0D" TargetMode="External"/><Relationship Id="rId12" Type="http://schemas.openxmlformats.org/officeDocument/2006/relationships/hyperlink" Target="consultantplus://offline/ref=222224F73C1256186C303027A4623814B8080EE3370FAAAEE8BFBABEF2e9J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6715BA8A2283A299971345ECF26D30B0BAAA0A1DD726A40F2EA837BDDmCD" TargetMode="External"/><Relationship Id="rId11" Type="http://schemas.openxmlformats.org/officeDocument/2006/relationships/hyperlink" Target="consultantplus://offline/ref=06A25646685953B48641BE888B1E74DDC7E850C551C28EFD50F1954952z8yFK" TargetMode="External"/><Relationship Id="rId5" Type="http://schemas.openxmlformats.org/officeDocument/2006/relationships/hyperlink" Target="consultantplus://offline/ref=4096715BA8A2283A299971345ECF26D30B0BA8A8A1D9726A40F2EA837BDDmCD" TargetMode="External"/><Relationship Id="rId15" Type="http://schemas.openxmlformats.org/officeDocument/2006/relationships/hyperlink" Target="http://www.pandia.ru/text/category/tehnologii_upravleniya/" TargetMode="External"/><Relationship Id="rId10" Type="http://schemas.openxmlformats.org/officeDocument/2006/relationships/hyperlink" Target="consultantplus://offline/ref=222224F73C1256186C303027A4623814B8080DEB3302AAAEE8BFBABEF2e9J8F" TargetMode="External"/><Relationship Id="rId4" Type="http://schemas.openxmlformats.org/officeDocument/2006/relationships/hyperlink" Target="consultantplus://offline/ref=09FD7EBBC0AD8389837B154B55A990561DD6D86640030FE37926265DF0b9H9M" TargetMode="External"/><Relationship Id="rId9" Type="http://schemas.openxmlformats.org/officeDocument/2006/relationships/hyperlink" Target="consultantplus://offline/ref=222224F73C1256186C303027A4623814B8080CEB370BAAAEE8BFBABEF2e9J8F" TargetMode="External"/><Relationship Id="rId14" Type="http://schemas.openxmlformats.org/officeDocument/2006/relationships/hyperlink" Target="consultantplus://offline/ref=7F2D769B6238D1BA2674CE0E79BAFC3DBF71B9F64D3BDF413CE0E6295E991E3594B553F8640FDBE617C9D1m8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18</cp:revision>
  <cp:lastPrinted>2020-01-20T10:48:00Z</cp:lastPrinted>
  <dcterms:created xsi:type="dcterms:W3CDTF">2019-11-06T12:29:00Z</dcterms:created>
  <dcterms:modified xsi:type="dcterms:W3CDTF">2020-01-22T06:32:00Z</dcterms:modified>
</cp:coreProperties>
</file>