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1" w:rsidRPr="007E5734" w:rsidRDefault="00AE16D3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1261" w:rsidRPr="007E5734" w:rsidRDefault="007C1261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C1261" w:rsidRPr="007E5734" w:rsidRDefault="00D97132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Шашикманское</w:t>
      </w:r>
      <w:r w:rsidR="007C1261" w:rsidRPr="007E573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C1261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7C1261" w:rsidRPr="007E5734" w:rsidRDefault="00334360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593DD4" w:rsidRDefault="00D97132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Шашикманнын</w:t>
      </w:r>
      <w:r w:rsidR="007C1261"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="007C1261"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="007C1261" w:rsidRPr="007E5734">
        <w:rPr>
          <w:rFonts w:ascii="Times New Roman" w:hAnsi="Times New Roman"/>
          <w:b/>
          <w:sz w:val="28"/>
          <w:szCs w:val="28"/>
        </w:rPr>
        <w:t>урт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7C1261" w:rsidRDefault="007C1261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7C1261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1261" w:rsidRDefault="007C1261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</w:t>
      </w:r>
      <w:r w:rsidR="0033436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1478FA" w:rsidRPr="00875F1E" w:rsidRDefault="00875F1E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1478FA" w:rsidRPr="001478FA" w:rsidRDefault="001478FA" w:rsidP="001478FA">
      <w:pPr>
        <w:pStyle w:val="2"/>
        <w:ind w:firstLine="180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 w:rsidR="002302B3">
        <w:rPr>
          <w:sz w:val="24"/>
        </w:rPr>
        <w:t>16</w:t>
      </w:r>
      <w:r>
        <w:rPr>
          <w:sz w:val="24"/>
        </w:rPr>
        <w:t>»</w:t>
      </w:r>
      <w:r w:rsidR="002302B3">
        <w:rPr>
          <w:sz w:val="24"/>
        </w:rPr>
        <w:t xml:space="preserve"> октября 2019</w:t>
      </w:r>
      <w:r>
        <w:rPr>
          <w:sz w:val="24"/>
        </w:rPr>
        <w:t xml:space="preserve"> </w:t>
      </w:r>
      <w:r w:rsidRPr="001478FA">
        <w:rPr>
          <w:sz w:val="24"/>
        </w:rPr>
        <w:t>г</w:t>
      </w:r>
      <w:r>
        <w:rPr>
          <w:sz w:val="24"/>
        </w:rPr>
        <w:t xml:space="preserve">                                                                                                   </w:t>
      </w:r>
      <w:r w:rsidR="00D061BC">
        <w:rPr>
          <w:sz w:val="24"/>
        </w:rPr>
        <w:t xml:space="preserve">  </w:t>
      </w:r>
      <w:r>
        <w:rPr>
          <w:sz w:val="24"/>
        </w:rPr>
        <w:t xml:space="preserve"> </w:t>
      </w:r>
      <w:r w:rsidR="00875F1E">
        <w:rPr>
          <w:sz w:val="24"/>
        </w:rPr>
        <w:t xml:space="preserve">  </w:t>
      </w:r>
      <w:r w:rsidRPr="001478FA">
        <w:rPr>
          <w:sz w:val="24"/>
        </w:rPr>
        <w:t>№</w:t>
      </w:r>
      <w:r w:rsidR="005F7EE1">
        <w:rPr>
          <w:sz w:val="24"/>
        </w:rPr>
        <w:t>39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478FA" w:rsidRDefault="00D97132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с.Шашикман</w:t>
      </w:r>
    </w:p>
    <w:p w:rsidR="00875F1E" w:rsidRPr="001478FA" w:rsidRDefault="00875F1E" w:rsidP="000867F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8"/>
      </w:tblGrid>
      <w:tr w:rsidR="001478FA" w:rsidRPr="001478FA" w:rsidTr="00522B38">
        <w:tc>
          <w:tcPr>
            <w:tcW w:w="4788" w:type="dxa"/>
          </w:tcPr>
          <w:p w:rsidR="001478FA" w:rsidRPr="001478FA" w:rsidRDefault="004D2923" w:rsidP="00F16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="005572D0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="00314527">
              <w:rPr>
                <w:rFonts w:ascii="Times New Roman" w:hAnsi="Times New Roman"/>
                <w:sz w:val="24"/>
                <w:szCs w:val="24"/>
              </w:rPr>
              <w:t>о</w:t>
            </w:r>
            <w:r w:rsidR="002302B3">
              <w:rPr>
                <w:rFonts w:ascii="Times New Roman" w:hAnsi="Times New Roman"/>
                <w:sz w:val="24"/>
                <w:szCs w:val="24"/>
              </w:rPr>
              <w:t>становление главы МО Шашикманское сельское поселение «</w:t>
            </w:r>
            <w:r w:rsidR="00F16763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 регламента представления  муниципальной услуги  по даче  письменных  разъяснений  налогоплательщикам и налоговым  агентам  по вопросам  применения муниципальных  правовых актов о местных  налогах  и сборах на территории  муниципального  образования Шашикманское сельское  поселение Онгудайского района» от 17.02.2017</w:t>
            </w:r>
            <w:r w:rsidR="002302B3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F16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78FA" w:rsidRPr="001478FA" w:rsidRDefault="003E6E2A" w:rsidP="00147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78FA" w:rsidRPr="004F5E35" w:rsidRDefault="001478FA" w:rsidP="00FD02BF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r w:rsidR="003E6E2A" w:rsidRPr="004F5E35">
        <w:rPr>
          <w:rFonts w:ascii="Times New Roman" w:hAnsi="Times New Roman"/>
          <w:sz w:val="24"/>
          <w:szCs w:val="24"/>
        </w:rPr>
        <w:t>В соответствии</w:t>
      </w:r>
      <w:r w:rsidR="00D555DD" w:rsidRPr="004F5E35">
        <w:rPr>
          <w:rFonts w:ascii="Times New Roman" w:hAnsi="Times New Roman"/>
          <w:sz w:val="24"/>
          <w:szCs w:val="24"/>
        </w:rPr>
        <w:t xml:space="preserve"> </w:t>
      </w:r>
      <w:r w:rsidR="00A361EE" w:rsidRPr="004F5E35">
        <w:rPr>
          <w:rFonts w:ascii="Times New Roman" w:hAnsi="Times New Roman"/>
          <w:sz w:val="24"/>
          <w:szCs w:val="24"/>
        </w:rPr>
        <w:t xml:space="preserve"> с  Федеральным законом  от 27.07.2010 №210- ФЗ « Об организации предоставления государственных  и муниципальных услуг», ФЗ от 29.12.2017г. №479-ФЗ «Об организации  предоставления  государственных  и муниципальных  услуг»,с Федеральным законом  от6 октября 2003г. №131-ФЗ « Об общих  принципах  организации</w:t>
      </w:r>
      <w:r w:rsidR="004F5E35">
        <w:rPr>
          <w:rFonts w:ascii="Times New Roman" w:hAnsi="Times New Roman"/>
          <w:sz w:val="24"/>
          <w:szCs w:val="24"/>
        </w:rPr>
        <w:t xml:space="preserve"> местного самоуправления  в РФ» </w:t>
      </w:r>
      <w:r w:rsidR="00A361EE" w:rsidRPr="004F5E35">
        <w:rPr>
          <w:rFonts w:ascii="Times New Roman" w:hAnsi="Times New Roman"/>
          <w:sz w:val="24"/>
          <w:szCs w:val="24"/>
        </w:rPr>
        <w:t xml:space="preserve"> </w:t>
      </w:r>
      <w:r w:rsidR="00566010" w:rsidRPr="004F5E35">
        <w:rPr>
          <w:rFonts w:ascii="Times New Roman" w:hAnsi="Times New Roman"/>
          <w:sz w:val="24"/>
          <w:szCs w:val="24"/>
        </w:rPr>
        <w:t xml:space="preserve"> </w:t>
      </w:r>
      <w:r w:rsidR="003E735A" w:rsidRPr="004F5E35">
        <w:rPr>
          <w:rFonts w:ascii="Times New Roman" w:hAnsi="Times New Roman"/>
          <w:sz w:val="24"/>
          <w:szCs w:val="24"/>
        </w:rPr>
        <w:t xml:space="preserve">ПОСТАНОВЛЯЮ: </w:t>
      </w:r>
      <w:r w:rsidR="00D061BC" w:rsidRPr="004F5E35">
        <w:rPr>
          <w:rFonts w:ascii="Times New Roman" w:hAnsi="Times New Roman"/>
          <w:sz w:val="24"/>
          <w:szCs w:val="24"/>
        </w:rPr>
        <w:t xml:space="preserve"> </w:t>
      </w:r>
    </w:p>
    <w:p w:rsidR="005F05DE" w:rsidRPr="004F5E35" w:rsidRDefault="00FD02BF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5E35">
        <w:rPr>
          <w:rFonts w:ascii="Times New Roman" w:hAnsi="Times New Roman"/>
          <w:sz w:val="24"/>
          <w:szCs w:val="24"/>
        </w:rPr>
        <w:t>1.</w:t>
      </w:r>
      <w:r w:rsidR="004F5E35">
        <w:rPr>
          <w:rFonts w:ascii="Times New Roman" w:hAnsi="Times New Roman"/>
          <w:sz w:val="24"/>
          <w:szCs w:val="24"/>
        </w:rPr>
        <w:t xml:space="preserve"> </w:t>
      </w:r>
      <w:r w:rsidR="002421BB" w:rsidRPr="004F5E35">
        <w:rPr>
          <w:rFonts w:ascii="Times New Roman" w:hAnsi="Times New Roman"/>
          <w:sz w:val="24"/>
          <w:szCs w:val="24"/>
        </w:rPr>
        <w:t xml:space="preserve">Внести </w:t>
      </w:r>
      <w:r w:rsidR="00C2435D" w:rsidRPr="004F5E35">
        <w:rPr>
          <w:rFonts w:ascii="Times New Roman" w:hAnsi="Times New Roman"/>
          <w:sz w:val="24"/>
          <w:szCs w:val="24"/>
        </w:rPr>
        <w:t xml:space="preserve">изменения и </w:t>
      </w:r>
      <w:r w:rsidR="002421BB" w:rsidRPr="004F5E35">
        <w:rPr>
          <w:rFonts w:ascii="Times New Roman" w:hAnsi="Times New Roman"/>
          <w:sz w:val="24"/>
          <w:szCs w:val="24"/>
        </w:rPr>
        <w:t xml:space="preserve"> дополнения </w:t>
      </w:r>
      <w:r w:rsidR="001C5552" w:rsidRPr="004F5E35">
        <w:rPr>
          <w:rFonts w:ascii="Times New Roman" w:hAnsi="Times New Roman"/>
          <w:sz w:val="24"/>
          <w:szCs w:val="24"/>
        </w:rPr>
        <w:t>в   Административный регламент</w:t>
      </w:r>
      <w:r w:rsidR="002421BB" w:rsidRPr="004F5E3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даче  письменных  разъяснений налогоплательщикам и налоговым агентам по вопросам  применения  муниципальных правовых актов о местных налогах  и сборах на территории  муниципального образования Шашикманское сельское поселение Онгудайского района</w:t>
      </w:r>
      <w:r w:rsidR="005F05DE" w:rsidRPr="004F5E35">
        <w:rPr>
          <w:rFonts w:ascii="Times New Roman" w:hAnsi="Times New Roman"/>
          <w:sz w:val="24"/>
          <w:szCs w:val="24"/>
        </w:rPr>
        <w:t xml:space="preserve"> </w:t>
      </w:r>
      <w:r w:rsidR="001C5552" w:rsidRPr="004F5E35">
        <w:rPr>
          <w:rFonts w:ascii="Times New Roman" w:hAnsi="Times New Roman"/>
          <w:sz w:val="24"/>
          <w:szCs w:val="24"/>
        </w:rPr>
        <w:t>:</w:t>
      </w:r>
    </w:p>
    <w:p w:rsidR="005572D0" w:rsidRPr="004F5E35" w:rsidRDefault="005F05DE" w:rsidP="00932B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F5E35">
        <w:rPr>
          <w:rFonts w:ascii="Times New Roman" w:hAnsi="Times New Roman"/>
          <w:sz w:val="24"/>
          <w:szCs w:val="24"/>
        </w:rPr>
        <w:t xml:space="preserve">        </w:t>
      </w:r>
      <w:r w:rsidR="009863AE" w:rsidRPr="004F5E35">
        <w:rPr>
          <w:rFonts w:ascii="Times New Roman" w:hAnsi="Times New Roman"/>
          <w:sz w:val="24"/>
          <w:szCs w:val="24"/>
        </w:rPr>
        <w:t>1.</w:t>
      </w:r>
      <w:r w:rsidR="005572D0" w:rsidRPr="004F5E35">
        <w:rPr>
          <w:rFonts w:ascii="Times New Roman" w:hAnsi="Times New Roman"/>
          <w:sz w:val="24"/>
          <w:szCs w:val="24"/>
        </w:rPr>
        <w:t>1.</w:t>
      </w:r>
      <w:r w:rsidR="009863AE" w:rsidRPr="004F5E35">
        <w:rPr>
          <w:rFonts w:ascii="Times New Roman" w:hAnsi="Times New Roman"/>
          <w:sz w:val="24"/>
          <w:szCs w:val="24"/>
        </w:rPr>
        <w:t xml:space="preserve"> </w:t>
      </w:r>
      <w:r w:rsidR="005572D0" w:rsidRPr="004F5E35">
        <w:rPr>
          <w:rFonts w:ascii="Times New Roman" w:hAnsi="Times New Roman"/>
          <w:sz w:val="24"/>
          <w:szCs w:val="24"/>
        </w:rPr>
        <w:t>В</w:t>
      </w:r>
      <w:r w:rsidR="00C2435D" w:rsidRPr="004F5E35">
        <w:rPr>
          <w:rFonts w:ascii="Times New Roman" w:hAnsi="Times New Roman"/>
          <w:sz w:val="24"/>
          <w:szCs w:val="24"/>
        </w:rPr>
        <w:t>нести изменения в</w:t>
      </w:r>
      <w:r w:rsidR="001C5552" w:rsidRPr="004F5E35">
        <w:rPr>
          <w:rFonts w:ascii="Times New Roman" w:hAnsi="Times New Roman"/>
          <w:sz w:val="24"/>
          <w:szCs w:val="24"/>
        </w:rPr>
        <w:t xml:space="preserve"> пункт 5 .2 раздела 5  следующего содержания:</w:t>
      </w:r>
    </w:p>
    <w:p w:rsidR="00932B8D" w:rsidRPr="004F5E35" w:rsidRDefault="004F5E35" w:rsidP="00932B8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5.2.1.</w:t>
      </w:r>
      <w:r w:rsidR="00932B8D" w:rsidRPr="004F5E35">
        <w:rPr>
          <w:rFonts w:ascii="Times New Roman" w:hAnsi="Times New Roman"/>
          <w:sz w:val="24"/>
          <w:szCs w:val="24"/>
        </w:rPr>
        <w:t xml:space="preserve"> </w:t>
      </w:r>
      <w:r w:rsidR="00932B8D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статье 15.1 </w:t>
      </w:r>
      <w:r w:rsidR="00932B8D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932B8D" w:rsidRPr="004F5E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1C4B" w:rsidRPr="004F5E35" w:rsidRDefault="005572D0" w:rsidP="005572D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35">
        <w:rPr>
          <w:rFonts w:ascii="Times New Roman" w:hAnsi="Times New Roman"/>
          <w:sz w:val="24"/>
          <w:szCs w:val="24"/>
        </w:rPr>
        <w:t xml:space="preserve">        </w:t>
      </w:r>
      <w:r w:rsidR="004F5E35">
        <w:rPr>
          <w:rFonts w:ascii="Times New Roman" w:hAnsi="Times New Roman"/>
          <w:sz w:val="24"/>
          <w:szCs w:val="24"/>
        </w:rPr>
        <w:t>5.2.2.</w:t>
      </w:r>
      <w:r w:rsidR="00141C4B" w:rsidRPr="004F5E35">
        <w:rPr>
          <w:rFonts w:ascii="Times New Roman" w:hAnsi="Times New Roman"/>
          <w:sz w:val="24"/>
          <w:szCs w:val="24"/>
        </w:rPr>
        <w:t xml:space="preserve">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1.3 статьи 16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1C4B" w:rsidRPr="004F5E35" w:rsidRDefault="004F5E35" w:rsidP="00141C4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5.2.3.</w:t>
      </w:r>
      <w:r w:rsidR="00141C4B" w:rsidRPr="004F5E35">
        <w:rPr>
          <w:rFonts w:ascii="Times New Roman" w:hAnsi="Times New Roman"/>
          <w:sz w:val="24"/>
          <w:szCs w:val="24"/>
        </w:rPr>
        <w:t xml:space="preserve">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1.3 статьи 16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1C4B" w:rsidRPr="004F5E35" w:rsidRDefault="004F5E35" w:rsidP="00141C4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5.2.4.</w:t>
      </w:r>
      <w:r w:rsidR="00141C4B" w:rsidRPr="004F5E35">
        <w:rPr>
          <w:rFonts w:ascii="Times New Roman" w:hAnsi="Times New Roman"/>
          <w:sz w:val="24"/>
          <w:szCs w:val="24"/>
        </w:rPr>
        <w:t xml:space="preserve">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41C4B" w:rsidRPr="004F5E35" w:rsidRDefault="004F5E35" w:rsidP="00141C4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5.2.5.</w:t>
      </w:r>
      <w:r w:rsidR="00141C4B" w:rsidRPr="004F5E35">
        <w:rPr>
          <w:rFonts w:ascii="Times New Roman" w:hAnsi="Times New Roman"/>
          <w:sz w:val="24"/>
          <w:szCs w:val="24"/>
        </w:rPr>
        <w:t xml:space="preserve">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1.3 статьи 16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1C4B" w:rsidRPr="004F5E35" w:rsidRDefault="004F5E35" w:rsidP="00141C4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5.2.6.</w:t>
      </w:r>
      <w:r w:rsidR="00141C4B" w:rsidRPr="004F5E35">
        <w:rPr>
          <w:rFonts w:ascii="Times New Roman" w:hAnsi="Times New Roman"/>
          <w:sz w:val="24"/>
          <w:szCs w:val="24"/>
        </w:rPr>
        <w:t xml:space="preserve">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муниципальных услуг в полном объеме в порядке, определенном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1.3 статьи 16 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от27.07.2010 №210-ФЗ</w:t>
      </w:r>
      <w:r w:rsidR="00141C4B" w:rsidRPr="004F5E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1313" w:rsidRPr="004F5E35" w:rsidRDefault="004F5E35" w:rsidP="00AA1313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5.2.7</w:t>
      </w:r>
      <w:r>
        <w:rPr>
          <w:rFonts w:ascii="Times New Roman" w:hAnsi="Times New Roman"/>
          <w:sz w:val="24"/>
          <w:szCs w:val="24"/>
        </w:rPr>
        <w:t>.</w:t>
      </w:r>
      <w:r w:rsidR="00AA1313" w:rsidRPr="004F5E35">
        <w:rPr>
          <w:rFonts w:ascii="Times New Roman" w:eastAsia="Times New Roman" w:hAnsi="Times New Roman"/>
          <w:sz w:val="24"/>
          <w:szCs w:val="24"/>
          <w:lang w:eastAsia="ru-RU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ью 1.1 статьи 16 </w:t>
      </w:r>
      <w:r w:rsidR="00AA1313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AA1313" w:rsidRPr="004F5E3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1.3 статьи 16 </w:t>
      </w:r>
      <w:r w:rsidR="00AA1313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>закона от27.07.2010 №210-ФЗ;</w:t>
      </w:r>
    </w:p>
    <w:p w:rsidR="00141C4B" w:rsidRPr="004F5E35" w:rsidRDefault="005620DE" w:rsidP="00141C4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5572D0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административный регламент пунктами</w:t>
      </w:r>
      <w:r w:rsidR="00834FB9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5.2.8,5.2.9 и 5.2.10 в следующей редакции:</w:t>
      </w:r>
    </w:p>
    <w:p w:rsidR="00F77BCC" w:rsidRPr="004F5E35" w:rsidRDefault="005620DE" w:rsidP="005620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FA61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4FB9" w:rsidRPr="004F5E35">
        <w:rPr>
          <w:rFonts w:ascii="Times New Roman" w:hAnsi="Times New Roman"/>
          <w:sz w:val="24"/>
          <w:szCs w:val="24"/>
        </w:rPr>
        <w:t>5.2.8.</w:t>
      </w:r>
      <w:r w:rsidR="00F77BCC" w:rsidRPr="004F5E35">
        <w:rPr>
          <w:rFonts w:ascii="Times New Roman" w:hAnsi="Times New Roman"/>
          <w:sz w:val="24"/>
          <w:szCs w:val="24"/>
        </w:rPr>
        <w:t xml:space="preserve"> 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77BCC" w:rsidRPr="004F5E35" w:rsidRDefault="00834FB9" w:rsidP="00F77B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35">
        <w:rPr>
          <w:rFonts w:ascii="Times New Roman" w:hAnsi="Times New Roman"/>
          <w:sz w:val="24"/>
          <w:szCs w:val="24"/>
        </w:rPr>
        <w:t>5.2.9.</w:t>
      </w:r>
      <w:r w:rsidR="00F77BCC" w:rsidRPr="004F5E35">
        <w:rPr>
          <w:rFonts w:ascii="Times New Roman" w:hAnsi="Times New Roman"/>
          <w:sz w:val="24"/>
          <w:szCs w:val="24"/>
        </w:rPr>
        <w:t xml:space="preserve"> 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5740F1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1.3 статьи 16 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740F1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7BCC" w:rsidRPr="004F5E35" w:rsidRDefault="00834FB9" w:rsidP="00F77B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35">
        <w:rPr>
          <w:rFonts w:ascii="Times New Roman" w:hAnsi="Times New Roman"/>
          <w:sz w:val="24"/>
          <w:szCs w:val="24"/>
        </w:rPr>
        <w:t>5.2.10.</w:t>
      </w:r>
      <w:r w:rsidR="00F77BCC" w:rsidRPr="004F5E35">
        <w:rPr>
          <w:rFonts w:ascii="Times New Roman" w:hAnsi="Times New Roman"/>
          <w:sz w:val="24"/>
          <w:szCs w:val="24"/>
        </w:rPr>
        <w:t xml:space="preserve"> 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</w:t>
      </w:r>
      <w:r w:rsidR="005740F1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ом 4 части 1 статьи 7 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740F1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соответствующих государственных или муниципальных услуг в полном объеме в порядке, определенном частью 1.</w:t>
      </w:r>
      <w:r w:rsidR="005740F1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3 статьи 16 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5740F1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№210-ФЗ</w:t>
      </w:r>
      <w:r w:rsidR="00F77BCC" w:rsidRPr="004F5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D1D" w:rsidRPr="009D17DE" w:rsidRDefault="00961D1D" w:rsidP="00961D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D17DE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BC2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A25" w:rsidRPr="009D17DE">
        <w:rPr>
          <w:rFonts w:ascii="Times New Roman" w:hAnsi="Times New Roman"/>
          <w:sz w:val="24"/>
          <w:szCs w:val="24"/>
        </w:rPr>
        <w:t xml:space="preserve"> </w:t>
      </w:r>
      <w:r w:rsidRPr="009D17DE">
        <w:rPr>
          <w:rFonts w:ascii="Times New Roman" w:hAnsi="Times New Roman"/>
          <w:sz w:val="24"/>
          <w:szCs w:val="24"/>
        </w:rPr>
        <w:t>Внести изменения в пункт 5 .11 раздела 5  следующего содержания:</w:t>
      </w:r>
    </w:p>
    <w:p w:rsidR="00816A25" w:rsidRPr="009D17DE" w:rsidRDefault="00961D1D" w:rsidP="00816A25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7DE">
        <w:rPr>
          <w:rFonts w:ascii="Times New Roman" w:eastAsia="Times New Roman" w:hAnsi="Times New Roman"/>
          <w:sz w:val="24"/>
          <w:szCs w:val="24"/>
          <w:lang w:eastAsia="ru-RU"/>
        </w:rPr>
        <w:t xml:space="preserve">5.11. </w:t>
      </w:r>
      <w:r w:rsidR="00816A25" w:rsidRPr="009D17D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816A25" w:rsidRPr="004F5E35" w:rsidRDefault="00961D1D" w:rsidP="00816A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16A25" w:rsidRPr="004F5E35">
        <w:rPr>
          <w:rFonts w:ascii="Times New Roman" w:eastAsia="Times New Roman" w:hAnsi="Times New Roman"/>
          <w:sz w:val="24"/>
          <w:szCs w:val="24"/>
          <w:lang w:eastAsia="ru-RU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6A25" w:rsidRPr="004F5E35" w:rsidRDefault="00961D1D" w:rsidP="00816A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16A25" w:rsidRPr="004F5E35">
        <w:rPr>
          <w:rFonts w:ascii="Times New Roman" w:eastAsia="Times New Roman" w:hAnsi="Times New Roman"/>
          <w:sz w:val="24"/>
          <w:szCs w:val="24"/>
          <w:lang w:eastAsia="ru-RU"/>
        </w:rPr>
        <w:t>) в удовлетворении жалобы отказывается.</w:t>
      </w:r>
    </w:p>
    <w:p w:rsidR="00816A25" w:rsidRPr="004F5E35" w:rsidRDefault="00816A25" w:rsidP="00F77B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D1D" w:rsidRPr="004F5E35" w:rsidRDefault="00961D1D" w:rsidP="00B902B7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>1.4.Внести изменения в раздел 5.13. следующего содержания:</w:t>
      </w:r>
    </w:p>
    <w:p w:rsidR="00B902B7" w:rsidRPr="004F5E35" w:rsidRDefault="00961D1D" w:rsidP="00B902B7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5.13 </w:t>
      </w:r>
      <w:r w:rsidR="00B902B7"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рассмотрению жалоб </w:t>
      </w:r>
      <w:r w:rsidR="00B902B7" w:rsidRPr="004F5E35">
        <w:rPr>
          <w:rFonts w:ascii="Times New Roman" w:eastAsia="Times New Roman" w:hAnsi="Times New Roman"/>
          <w:sz w:val="24"/>
          <w:szCs w:val="24"/>
          <w:lang w:eastAsia="ru-RU"/>
        </w:rPr>
        <w:t>, незамедлительно направляют имеющиеся материалы в органы прокуратуры.</w:t>
      </w:r>
    </w:p>
    <w:p w:rsidR="009863AE" w:rsidRPr="004F5E35" w:rsidRDefault="00961D1D" w:rsidP="00961D1D">
      <w:pPr>
        <w:jc w:val="both"/>
        <w:rPr>
          <w:rFonts w:ascii="Times New Roman" w:hAnsi="Times New Roman"/>
          <w:sz w:val="24"/>
          <w:szCs w:val="24"/>
        </w:rPr>
      </w:pPr>
      <w:r w:rsidRPr="004F5E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F5E35">
        <w:rPr>
          <w:rFonts w:ascii="Times New Roman" w:hAnsi="Times New Roman"/>
          <w:sz w:val="24"/>
          <w:szCs w:val="24"/>
        </w:rPr>
        <w:t>2.</w:t>
      </w:r>
      <w:r w:rsidR="009863AE" w:rsidRPr="004F5E35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 подлежит обнародованию.</w:t>
      </w:r>
    </w:p>
    <w:p w:rsidR="009863AE" w:rsidRPr="004F5E35" w:rsidRDefault="00961D1D" w:rsidP="00961D1D">
      <w:pPr>
        <w:jc w:val="both"/>
        <w:rPr>
          <w:rFonts w:ascii="Times New Roman" w:hAnsi="Times New Roman"/>
          <w:sz w:val="24"/>
          <w:szCs w:val="24"/>
        </w:rPr>
      </w:pPr>
      <w:r w:rsidRPr="004F5E35">
        <w:rPr>
          <w:rFonts w:ascii="Times New Roman" w:hAnsi="Times New Roman"/>
          <w:sz w:val="24"/>
          <w:szCs w:val="24"/>
        </w:rPr>
        <w:t xml:space="preserve">             3</w:t>
      </w:r>
      <w:r w:rsidR="009863AE" w:rsidRPr="004F5E35">
        <w:rPr>
          <w:rFonts w:ascii="Times New Roman" w:hAnsi="Times New Roman"/>
          <w:sz w:val="24"/>
          <w:szCs w:val="24"/>
        </w:rPr>
        <w:t xml:space="preserve">.Контроль за  исполнение настоящего Постановления оставляю за собой.  </w:t>
      </w:r>
    </w:p>
    <w:p w:rsidR="001478FA" w:rsidRPr="004F5E35" w:rsidRDefault="001478FA" w:rsidP="009863AE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478FA" w:rsidRPr="004F5E35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4F5E35">
        <w:rPr>
          <w:rFonts w:ascii="Times New Roman" w:hAnsi="Times New Roman"/>
          <w:sz w:val="24"/>
          <w:szCs w:val="24"/>
        </w:rPr>
        <w:t xml:space="preserve">Глава </w:t>
      </w:r>
      <w:r w:rsidR="00D97132" w:rsidRPr="004F5E35">
        <w:rPr>
          <w:rFonts w:ascii="Times New Roman" w:hAnsi="Times New Roman"/>
          <w:sz w:val="24"/>
          <w:szCs w:val="24"/>
        </w:rPr>
        <w:t>Шашикман</w:t>
      </w:r>
      <w:r w:rsidRPr="004F5E35">
        <w:rPr>
          <w:rFonts w:ascii="Times New Roman" w:hAnsi="Times New Roman"/>
          <w:sz w:val="24"/>
          <w:szCs w:val="24"/>
        </w:rPr>
        <w:t xml:space="preserve">ского сельского поселения                          </w:t>
      </w:r>
      <w:r w:rsidR="00D97132" w:rsidRPr="004F5E35">
        <w:rPr>
          <w:rFonts w:ascii="Times New Roman" w:hAnsi="Times New Roman"/>
          <w:sz w:val="24"/>
          <w:szCs w:val="24"/>
        </w:rPr>
        <w:t xml:space="preserve">    К.В. Тенгерекова       </w:t>
      </w:r>
    </w:p>
    <w:p w:rsidR="001478FA" w:rsidRPr="004F5E35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sectPr w:rsidR="001478FA" w:rsidRPr="004F5E35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1C4B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C5552"/>
    <w:rsid w:val="001D3DDE"/>
    <w:rsid w:val="001D72F3"/>
    <w:rsid w:val="001E2CA2"/>
    <w:rsid w:val="001E2E2E"/>
    <w:rsid w:val="001F4E95"/>
    <w:rsid w:val="00211A61"/>
    <w:rsid w:val="002302B3"/>
    <w:rsid w:val="00232BC2"/>
    <w:rsid w:val="00233F8F"/>
    <w:rsid w:val="00237E02"/>
    <w:rsid w:val="002421BB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5BBF"/>
    <w:rsid w:val="00314527"/>
    <w:rsid w:val="0033210E"/>
    <w:rsid w:val="00332266"/>
    <w:rsid w:val="00334360"/>
    <w:rsid w:val="00343EE1"/>
    <w:rsid w:val="0034606E"/>
    <w:rsid w:val="003517A7"/>
    <w:rsid w:val="00351996"/>
    <w:rsid w:val="003524C5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D08DD"/>
    <w:rsid w:val="003E0550"/>
    <w:rsid w:val="003E0909"/>
    <w:rsid w:val="003E2C95"/>
    <w:rsid w:val="003E6E2A"/>
    <w:rsid w:val="003E735A"/>
    <w:rsid w:val="003F110B"/>
    <w:rsid w:val="00426385"/>
    <w:rsid w:val="004302ED"/>
    <w:rsid w:val="00442B8D"/>
    <w:rsid w:val="004521A8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923"/>
    <w:rsid w:val="004D2ECC"/>
    <w:rsid w:val="004E1B39"/>
    <w:rsid w:val="004F0719"/>
    <w:rsid w:val="004F5E35"/>
    <w:rsid w:val="00501735"/>
    <w:rsid w:val="00502093"/>
    <w:rsid w:val="00524748"/>
    <w:rsid w:val="00530DB9"/>
    <w:rsid w:val="00543005"/>
    <w:rsid w:val="00545963"/>
    <w:rsid w:val="005572D0"/>
    <w:rsid w:val="005606E7"/>
    <w:rsid w:val="00560F25"/>
    <w:rsid w:val="005620DE"/>
    <w:rsid w:val="00562174"/>
    <w:rsid w:val="0056326A"/>
    <w:rsid w:val="00566010"/>
    <w:rsid w:val="00566482"/>
    <w:rsid w:val="005740F1"/>
    <w:rsid w:val="00576FB4"/>
    <w:rsid w:val="0059323F"/>
    <w:rsid w:val="00593DD4"/>
    <w:rsid w:val="005949CF"/>
    <w:rsid w:val="00595BBB"/>
    <w:rsid w:val="005E5839"/>
    <w:rsid w:val="005F05DE"/>
    <w:rsid w:val="005F7EE1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20D2D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16A25"/>
    <w:rsid w:val="00822CC5"/>
    <w:rsid w:val="008253AF"/>
    <w:rsid w:val="00834FB9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D5C5B"/>
    <w:rsid w:val="008E0662"/>
    <w:rsid w:val="008E4BAE"/>
    <w:rsid w:val="008F7F16"/>
    <w:rsid w:val="00901F83"/>
    <w:rsid w:val="00905D7F"/>
    <w:rsid w:val="00906466"/>
    <w:rsid w:val="009160CD"/>
    <w:rsid w:val="009212EB"/>
    <w:rsid w:val="00921944"/>
    <w:rsid w:val="0092655E"/>
    <w:rsid w:val="00932B8D"/>
    <w:rsid w:val="00945204"/>
    <w:rsid w:val="009457E8"/>
    <w:rsid w:val="00961D1D"/>
    <w:rsid w:val="00972832"/>
    <w:rsid w:val="009863AE"/>
    <w:rsid w:val="00995AED"/>
    <w:rsid w:val="009A192B"/>
    <w:rsid w:val="009A593F"/>
    <w:rsid w:val="009C4AA9"/>
    <w:rsid w:val="009D17DE"/>
    <w:rsid w:val="00A06CD6"/>
    <w:rsid w:val="00A12271"/>
    <w:rsid w:val="00A20AD1"/>
    <w:rsid w:val="00A25B92"/>
    <w:rsid w:val="00A267ED"/>
    <w:rsid w:val="00A3412B"/>
    <w:rsid w:val="00A341C3"/>
    <w:rsid w:val="00A35AF9"/>
    <w:rsid w:val="00A361EE"/>
    <w:rsid w:val="00A61CB5"/>
    <w:rsid w:val="00A678D0"/>
    <w:rsid w:val="00A7194A"/>
    <w:rsid w:val="00A879CE"/>
    <w:rsid w:val="00AA1313"/>
    <w:rsid w:val="00AA5123"/>
    <w:rsid w:val="00AC3A01"/>
    <w:rsid w:val="00AD169B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02B7"/>
    <w:rsid w:val="00B96DAF"/>
    <w:rsid w:val="00BA6129"/>
    <w:rsid w:val="00BC0B31"/>
    <w:rsid w:val="00BC217C"/>
    <w:rsid w:val="00BC21E8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435D"/>
    <w:rsid w:val="00C26696"/>
    <w:rsid w:val="00C30937"/>
    <w:rsid w:val="00C4754B"/>
    <w:rsid w:val="00C60B4E"/>
    <w:rsid w:val="00C70992"/>
    <w:rsid w:val="00C719A1"/>
    <w:rsid w:val="00C7375F"/>
    <w:rsid w:val="00C96AFD"/>
    <w:rsid w:val="00CB2730"/>
    <w:rsid w:val="00CB30A0"/>
    <w:rsid w:val="00CC07EB"/>
    <w:rsid w:val="00CD2F50"/>
    <w:rsid w:val="00CD4E9C"/>
    <w:rsid w:val="00CE35D3"/>
    <w:rsid w:val="00CF5478"/>
    <w:rsid w:val="00D061BC"/>
    <w:rsid w:val="00D2674E"/>
    <w:rsid w:val="00D43302"/>
    <w:rsid w:val="00D555DD"/>
    <w:rsid w:val="00D60B6B"/>
    <w:rsid w:val="00D61FAE"/>
    <w:rsid w:val="00D675D3"/>
    <w:rsid w:val="00D70B87"/>
    <w:rsid w:val="00D76E17"/>
    <w:rsid w:val="00D823F2"/>
    <w:rsid w:val="00D85D4E"/>
    <w:rsid w:val="00D97132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43FD8"/>
    <w:rsid w:val="00E461A2"/>
    <w:rsid w:val="00E52536"/>
    <w:rsid w:val="00E73FE9"/>
    <w:rsid w:val="00E82825"/>
    <w:rsid w:val="00E9113C"/>
    <w:rsid w:val="00E96DCB"/>
    <w:rsid w:val="00EA28B8"/>
    <w:rsid w:val="00EB370E"/>
    <w:rsid w:val="00ED5C65"/>
    <w:rsid w:val="00EF5137"/>
    <w:rsid w:val="00EF5DC8"/>
    <w:rsid w:val="00F06967"/>
    <w:rsid w:val="00F16249"/>
    <w:rsid w:val="00F16763"/>
    <w:rsid w:val="00F233C7"/>
    <w:rsid w:val="00F41AFE"/>
    <w:rsid w:val="00F60F0C"/>
    <w:rsid w:val="00F77BCC"/>
    <w:rsid w:val="00FA3E7D"/>
    <w:rsid w:val="00FA4E60"/>
    <w:rsid w:val="00FA61C6"/>
    <w:rsid w:val="00FB0A2C"/>
    <w:rsid w:val="00FB5E26"/>
    <w:rsid w:val="00FD02BF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Администратор</cp:lastModifiedBy>
  <cp:revision>3</cp:revision>
  <cp:lastPrinted>2018-02-05T09:07:00Z</cp:lastPrinted>
  <dcterms:created xsi:type="dcterms:W3CDTF">2019-10-25T02:27:00Z</dcterms:created>
  <dcterms:modified xsi:type="dcterms:W3CDTF">2019-10-25T02:27:00Z</dcterms:modified>
</cp:coreProperties>
</file>