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9E" w:rsidRPr="00F815CF" w:rsidRDefault="00271E9E" w:rsidP="00271E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271E9E" w:rsidRPr="00F815CF" w:rsidRDefault="00271E9E" w:rsidP="00271E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71E9E" w:rsidRPr="00F815CF" w:rsidRDefault="00271E9E" w:rsidP="00271E9E">
      <w:pPr>
        <w:ind w:firstLine="567"/>
        <w:jc w:val="center"/>
        <w:rPr>
          <w:color w:val="000000"/>
          <w:sz w:val="28"/>
          <w:szCs w:val="28"/>
        </w:rPr>
      </w:pPr>
      <w:r w:rsidRPr="00F815CF">
        <w:rPr>
          <w:b/>
          <w:bCs/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F815CF">
        <w:rPr>
          <w:b/>
          <w:bCs/>
          <w:color w:val="000000"/>
          <w:sz w:val="28"/>
          <w:szCs w:val="28"/>
        </w:rPr>
        <w:t>собственность</w:t>
      </w:r>
      <w:proofErr w:type="gramEnd"/>
      <w:r w:rsidRPr="00F815CF">
        <w:rPr>
          <w:b/>
          <w:bCs/>
          <w:color w:val="000000"/>
          <w:sz w:val="28"/>
          <w:szCs w:val="28"/>
        </w:rPr>
        <w:t xml:space="preserve"> на которые не разграничена, на которых расположены здания, строения, сооружения» </w:t>
      </w:r>
    </w:p>
    <w:p w:rsidR="00271E9E" w:rsidRPr="00F815CF" w:rsidRDefault="00271E9E" w:rsidP="00271E9E">
      <w:pPr>
        <w:ind w:firstLine="567"/>
        <w:rPr>
          <w:color w:val="00000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I. Общие положения</w:t>
      </w:r>
    </w:p>
    <w:p w:rsidR="00271E9E" w:rsidRPr="00F815CF" w:rsidRDefault="00271E9E" w:rsidP="00271E9E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Предмет регулирования</w:t>
      </w:r>
    </w:p>
    <w:p w:rsidR="00271E9E" w:rsidRPr="00F815CF" w:rsidRDefault="00271E9E" w:rsidP="00271E9E">
      <w:pPr>
        <w:pStyle w:val="a"/>
        <w:ind w:left="0" w:firstLine="567"/>
      </w:pPr>
      <w:r w:rsidRPr="00F815CF">
        <w:t>Административный регламент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proofErr w:type="gramStart"/>
      <w:r w:rsidRPr="00F815CF">
        <w:t>»(</w:t>
      </w:r>
      <w:proofErr w:type="gramEnd"/>
      <w:r w:rsidRPr="00F815CF">
        <w:t xml:space="preserve">далее – административный регламент) </w:t>
      </w:r>
      <w:r w:rsidRPr="00F815CF">
        <w:rPr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F815CF">
        <w:t xml:space="preserve"> </w:t>
      </w:r>
      <w:r w:rsidR="00D23524">
        <w:t>МО «Онгудайский район»</w:t>
      </w:r>
      <w:r w:rsidRPr="00F815CF">
        <w:t xml:space="preserve"> по</w:t>
      </w:r>
      <w:r w:rsidR="00D23524">
        <w:t xml:space="preserve"> </w:t>
      </w:r>
      <w:r w:rsidRPr="00F815CF">
        <w:t>предоставлению данной услуги.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2"/>
        <w:ind w:left="0" w:firstLine="709"/>
        <w:jc w:val="center"/>
      </w:pPr>
      <w:r w:rsidRPr="00F815CF">
        <w:t>Круг заявителей</w:t>
      </w:r>
    </w:p>
    <w:p w:rsidR="00271E9E" w:rsidRPr="00F815CF" w:rsidRDefault="00271E9E" w:rsidP="00271E9E">
      <w:pPr>
        <w:pStyle w:val="a"/>
        <w:ind w:left="0" w:firstLine="567"/>
      </w:pPr>
      <w:r w:rsidRPr="00F815CF">
        <w:t>Заявителями на предоставление муниципальной услуги могут выступать физические или юридические лица, а так же их представители, обратившиеся в соответствующий орган местного самоуправления или МФЦ (далее Заявитель).</w:t>
      </w:r>
    </w:p>
    <w:p w:rsidR="00271E9E" w:rsidRPr="00F815CF" w:rsidRDefault="00271E9E" w:rsidP="00271E9E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E9E" w:rsidRPr="00F815CF" w:rsidRDefault="00271E9E" w:rsidP="00271E9E">
      <w:pPr>
        <w:pStyle w:val="2"/>
        <w:ind w:left="0" w:firstLine="567"/>
        <w:jc w:val="center"/>
      </w:pPr>
      <w:r w:rsidRPr="00F815CF">
        <w:t>Требования к порядку информирования о предоставлении муниципальной услуги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57091C" w:rsidRDefault="00271E9E" w:rsidP="00271E9E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Местонахождение</w:t>
      </w:r>
      <w:r w:rsidR="0057091C">
        <w:rPr>
          <w:sz w:val="28"/>
          <w:szCs w:val="28"/>
        </w:rPr>
        <w:t>:</w:t>
      </w:r>
    </w:p>
    <w:p w:rsidR="00271E9E" w:rsidRDefault="0057091C" w:rsidP="00271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 Алтай, Онгудайский район, с. Онгудай, ул. Советская,78, 2 этаж</w:t>
      </w:r>
      <w:r w:rsidR="00271E9E" w:rsidRPr="00F815CF">
        <w:rPr>
          <w:sz w:val="28"/>
          <w:szCs w:val="28"/>
        </w:rPr>
        <w:t xml:space="preserve"> </w:t>
      </w:r>
      <w:r w:rsidR="00D23524">
        <w:rPr>
          <w:sz w:val="28"/>
          <w:szCs w:val="28"/>
        </w:rPr>
        <w:t xml:space="preserve">Отдел </w:t>
      </w:r>
      <w:r w:rsidR="00D4367B">
        <w:rPr>
          <w:sz w:val="28"/>
          <w:szCs w:val="28"/>
        </w:rPr>
        <w:t>п</w:t>
      </w:r>
      <w:r w:rsidR="00D23524">
        <w:rPr>
          <w:sz w:val="28"/>
          <w:szCs w:val="28"/>
        </w:rPr>
        <w:t>о земельным и имущественным отношениям</w:t>
      </w:r>
      <w:r w:rsidR="00271E9E" w:rsidRPr="00F815CF">
        <w:rPr>
          <w:sz w:val="28"/>
          <w:szCs w:val="28"/>
        </w:rPr>
        <w:t>;</w:t>
      </w:r>
    </w:p>
    <w:p w:rsidR="0057091C" w:rsidRDefault="0057091C" w:rsidP="0057091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-Республика Алтай, Онгудайский район, с. Онгудай, ул. Советская,87 , </w:t>
      </w:r>
      <w:proofErr w:type="spellStart"/>
      <w:r>
        <w:rPr>
          <w:sz w:val="28"/>
          <w:szCs w:val="28"/>
        </w:rPr>
        <w:t>Многофунциональный</w:t>
      </w:r>
      <w:proofErr w:type="spellEnd"/>
      <w:r>
        <w:rPr>
          <w:sz w:val="28"/>
          <w:szCs w:val="28"/>
        </w:rPr>
        <w:t xml:space="preserve"> центр.</w:t>
      </w:r>
      <w:proofErr w:type="gramEnd"/>
    </w:p>
    <w:p w:rsidR="0057091C" w:rsidRPr="00F815CF" w:rsidRDefault="0057091C" w:rsidP="00271E9E">
      <w:pPr>
        <w:ind w:firstLine="567"/>
        <w:jc w:val="both"/>
        <w:rPr>
          <w:sz w:val="28"/>
          <w:szCs w:val="28"/>
        </w:rPr>
      </w:pPr>
    </w:p>
    <w:p w:rsidR="0057091C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График работы:</w:t>
      </w:r>
      <w:r w:rsidR="0057091C">
        <w:rPr>
          <w:color w:val="000000"/>
          <w:sz w:val="28"/>
          <w:szCs w:val="28"/>
        </w:rPr>
        <w:t xml:space="preserve"> понедельник с 9 -17 часо</w:t>
      </w:r>
      <w:proofErr w:type="gramStart"/>
      <w:r w:rsidR="0057091C">
        <w:rPr>
          <w:color w:val="000000"/>
          <w:sz w:val="28"/>
          <w:szCs w:val="28"/>
        </w:rPr>
        <w:t>в(</w:t>
      </w:r>
      <w:proofErr w:type="gramEnd"/>
      <w:r w:rsidR="0057091C">
        <w:rPr>
          <w:color w:val="000000"/>
          <w:sz w:val="28"/>
          <w:szCs w:val="28"/>
        </w:rPr>
        <w:t>с 13-14 обед),вторник</w:t>
      </w:r>
      <w:r w:rsidR="0057091C" w:rsidRPr="0057091C">
        <w:rPr>
          <w:color w:val="000000"/>
          <w:sz w:val="28"/>
          <w:szCs w:val="28"/>
        </w:rPr>
        <w:t xml:space="preserve"> </w:t>
      </w:r>
      <w:r w:rsidR="0057091C">
        <w:rPr>
          <w:color w:val="000000"/>
          <w:sz w:val="28"/>
          <w:szCs w:val="28"/>
        </w:rPr>
        <w:t>с 9 -17 часов(с 13-14 обед),среда</w:t>
      </w:r>
      <w:r w:rsidR="0057091C" w:rsidRPr="0057091C">
        <w:rPr>
          <w:color w:val="000000"/>
          <w:sz w:val="28"/>
          <w:szCs w:val="28"/>
        </w:rPr>
        <w:t xml:space="preserve"> </w:t>
      </w:r>
      <w:r w:rsidR="0057091C">
        <w:rPr>
          <w:color w:val="000000"/>
          <w:sz w:val="28"/>
          <w:szCs w:val="28"/>
        </w:rPr>
        <w:t>с 9 -17 часов(с 13-14 обед),четверг</w:t>
      </w:r>
      <w:r w:rsidR="0057091C" w:rsidRPr="0057091C">
        <w:rPr>
          <w:color w:val="000000"/>
          <w:sz w:val="28"/>
          <w:szCs w:val="28"/>
        </w:rPr>
        <w:t xml:space="preserve"> </w:t>
      </w:r>
      <w:r w:rsidR="0057091C">
        <w:rPr>
          <w:color w:val="000000"/>
          <w:sz w:val="28"/>
          <w:szCs w:val="28"/>
        </w:rPr>
        <w:t xml:space="preserve">с 9 -17 часов(с </w:t>
      </w:r>
      <w:r w:rsidR="0057091C">
        <w:rPr>
          <w:color w:val="000000"/>
          <w:sz w:val="28"/>
          <w:szCs w:val="28"/>
        </w:rPr>
        <w:lastRenderedPageBreak/>
        <w:t>13-14 обед),пятница</w:t>
      </w:r>
      <w:r w:rsidR="0057091C" w:rsidRPr="0057091C">
        <w:rPr>
          <w:color w:val="000000"/>
          <w:sz w:val="28"/>
          <w:szCs w:val="28"/>
        </w:rPr>
        <w:t xml:space="preserve"> </w:t>
      </w:r>
      <w:r w:rsidR="0057091C">
        <w:rPr>
          <w:color w:val="000000"/>
          <w:sz w:val="28"/>
          <w:szCs w:val="28"/>
        </w:rPr>
        <w:t>с 9 -17 часов(с 13-14 обед),суббота, воскресенье-выходной.</w:t>
      </w:r>
    </w:p>
    <w:p w:rsidR="0057091C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 xml:space="preserve">Контактные телефоны: </w:t>
      </w:r>
      <w:r w:rsidR="0057091C">
        <w:rPr>
          <w:color w:val="000000"/>
          <w:sz w:val="28"/>
          <w:szCs w:val="28"/>
        </w:rPr>
        <w:t>83884522722,83884522966.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sz w:val="28"/>
          <w:szCs w:val="28"/>
        </w:rPr>
        <w:t xml:space="preserve">Адрес официального сайта: </w:t>
      </w:r>
    </w:p>
    <w:p w:rsidR="00271E9E" w:rsidRPr="00F815CF" w:rsidRDefault="00271E9E" w:rsidP="00271E9E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По вопросам получения муниципальной услуги можно получить консультацию пу</w:t>
      </w:r>
      <w:r w:rsidR="0057091C">
        <w:rPr>
          <w:sz w:val="28"/>
          <w:szCs w:val="28"/>
        </w:rPr>
        <w:t>тем непосредственного обращения</w:t>
      </w:r>
      <w:r w:rsidRPr="00F815CF">
        <w:rPr>
          <w:sz w:val="28"/>
          <w:szCs w:val="28"/>
        </w:rPr>
        <w:t>, по телефону и по электронной почте, в средствах СМИ.</w:t>
      </w:r>
    </w:p>
    <w:p w:rsidR="00271E9E" w:rsidRPr="00F815CF" w:rsidRDefault="00271E9E" w:rsidP="00271E9E">
      <w:pPr>
        <w:ind w:firstLine="567"/>
        <w:jc w:val="both"/>
        <w:rPr>
          <w:i/>
          <w:iCs/>
          <w:sz w:val="28"/>
          <w:szCs w:val="28"/>
        </w:rPr>
      </w:pPr>
      <w:proofErr w:type="gramStart"/>
      <w:r w:rsidRPr="00F815CF">
        <w:rPr>
          <w:i/>
          <w:iCs/>
          <w:sz w:val="28"/>
          <w:szCs w:val="28"/>
        </w:rPr>
        <w:t xml:space="preserve">По вопросам получения необходимых и обязательных у слуг в рамках исполнения муниципальной услуги можно получить консультацию путем непосредственного обращения в </w:t>
      </w:r>
      <w:r w:rsidR="00D23524">
        <w:rPr>
          <w:i/>
          <w:iCs/>
          <w:sz w:val="28"/>
          <w:szCs w:val="28"/>
        </w:rPr>
        <w:t>От</w:t>
      </w:r>
      <w:r w:rsidR="00261E45">
        <w:rPr>
          <w:i/>
          <w:iCs/>
          <w:sz w:val="28"/>
          <w:szCs w:val="28"/>
        </w:rPr>
        <w:t>д</w:t>
      </w:r>
      <w:r w:rsidR="00D23524">
        <w:rPr>
          <w:i/>
          <w:iCs/>
          <w:sz w:val="28"/>
          <w:szCs w:val="28"/>
        </w:rPr>
        <w:t>ел по земельным и имущественным отношениям</w:t>
      </w:r>
      <w:r w:rsidRPr="00F815CF">
        <w:rPr>
          <w:i/>
          <w:iCs/>
          <w:sz w:val="28"/>
          <w:szCs w:val="28"/>
        </w:rPr>
        <w:t xml:space="preserve"> по телефону и по электронной</w:t>
      </w:r>
      <w:r w:rsidR="009E347B">
        <w:rPr>
          <w:i/>
          <w:iCs/>
          <w:sz w:val="28"/>
          <w:szCs w:val="28"/>
        </w:rPr>
        <w:t xml:space="preserve"> почте </w:t>
      </w:r>
      <w:proofErr w:type="spellStart"/>
      <w:r w:rsidR="009E347B">
        <w:rPr>
          <w:i/>
          <w:iCs/>
          <w:sz w:val="28"/>
          <w:szCs w:val="28"/>
          <w:lang w:val="en-US"/>
        </w:rPr>
        <w:t>ongudaizemotdel</w:t>
      </w:r>
      <w:proofErr w:type="spellEnd"/>
      <w:r w:rsidR="009E347B" w:rsidRPr="009E347B">
        <w:rPr>
          <w:i/>
          <w:iCs/>
          <w:sz w:val="28"/>
          <w:szCs w:val="28"/>
        </w:rPr>
        <w:t>@</w:t>
      </w:r>
      <w:r w:rsidR="009E347B">
        <w:rPr>
          <w:i/>
          <w:iCs/>
          <w:sz w:val="28"/>
          <w:szCs w:val="28"/>
          <w:lang w:val="en-US"/>
        </w:rPr>
        <w:t>mail</w:t>
      </w:r>
      <w:r w:rsidR="009E347B" w:rsidRPr="009E347B">
        <w:rPr>
          <w:i/>
          <w:iCs/>
          <w:sz w:val="28"/>
          <w:szCs w:val="28"/>
        </w:rPr>
        <w:t>.</w:t>
      </w:r>
      <w:proofErr w:type="spellStart"/>
      <w:r w:rsidR="009E347B">
        <w:rPr>
          <w:i/>
          <w:iCs/>
          <w:sz w:val="28"/>
          <w:szCs w:val="28"/>
          <w:lang w:val="en-US"/>
        </w:rPr>
        <w:t>ru</w:t>
      </w:r>
      <w:proofErr w:type="spellEnd"/>
      <w:r w:rsidRPr="00F815CF">
        <w:rPr>
          <w:i/>
          <w:iCs/>
          <w:sz w:val="28"/>
          <w:szCs w:val="28"/>
        </w:rPr>
        <w:t>.</w:t>
      </w:r>
      <w:proofErr w:type="gramEnd"/>
    </w:p>
    <w:p w:rsidR="00271E9E" w:rsidRPr="00F815CF" w:rsidRDefault="00271E9E" w:rsidP="00271E9E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D23524">
        <w:rPr>
          <w:color w:val="000000"/>
          <w:sz w:val="28"/>
          <w:szCs w:val="28"/>
        </w:rPr>
        <w:t xml:space="preserve">Отдела по земельным и имущественным отношениям </w:t>
      </w:r>
      <w:r w:rsidRPr="00F815CF">
        <w:rPr>
          <w:sz w:val="28"/>
          <w:szCs w:val="28"/>
        </w:rPr>
        <w:t>при обращении лично или по телефону.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D23524">
        <w:rPr>
          <w:color w:val="000000"/>
          <w:sz w:val="28"/>
          <w:szCs w:val="28"/>
        </w:rPr>
        <w:t xml:space="preserve">Отдела по земельным и имущественным отношениям </w:t>
      </w:r>
      <w:r w:rsidRPr="00F815CF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271E9E" w:rsidRPr="00F815CF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271E9E" w:rsidRPr="00F815CF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1) размещения на официальном сайте</w:t>
      </w:r>
      <w:r w:rsidR="00D23524">
        <w:rPr>
          <w:sz w:val="28"/>
          <w:szCs w:val="28"/>
        </w:rPr>
        <w:t xml:space="preserve"> МО «Онгудайский район»</w:t>
      </w:r>
      <w:r w:rsidRPr="00F815CF">
        <w:rPr>
          <w:sz w:val="28"/>
          <w:szCs w:val="28"/>
        </w:rPr>
        <w:t>;</w:t>
      </w:r>
    </w:p>
    <w:p w:rsidR="00271E9E" w:rsidRPr="00F815CF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 (Далее - Портал);</w:t>
      </w:r>
    </w:p>
    <w:p w:rsidR="00271E9E" w:rsidRPr="00F815CF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3) проведения консультаций специалистом</w:t>
      </w:r>
      <w:r w:rsidR="00D23524">
        <w:rPr>
          <w:sz w:val="28"/>
          <w:szCs w:val="28"/>
        </w:rPr>
        <w:t xml:space="preserve"> Отдела по земельным и имущественным отношениям</w:t>
      </w:r>
      <w:r w:rsidRPr="00F815CF">
        <w:rPr>
          <w:sz w:val="28"/>
          <w:szCs w:val="28"/>
        </w:rPr>
        <w:t xml:space="preserve">  при личном обращении;</w:t>
      </w:r>
    </w:p>
    <w:p w:rsidR="00271E9E" w:rsidRPr="00F815CF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4) использования средств телефонной связи;</w:t>
      </w:r>
    </w:p>
    <w:p w:rsidR="00271E9E" w:rsidRPr="009E347B" w:rsidRDefault="00271E9E" w:rsidP="00271E9E">
      <w:pPr>
        <w:autoSpaceDE w:val="0"/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5) размещения на информационном стенде, расположенном в помещении </w:t>
      </w:r>
      <w:r w:rsidR="009E347B">
        <w:rPr>
          <w:sz w:val="28"/>
          <w:szCs w:val="28"/>
        </w:rPr>
        <w:t>Администрации Онгудайского района</w:t>
      </w:r>
      <w:r w:rsidR="00D4367B">
        <w:rPr>
          <w:sz w:val="28"/>
          <w:szCs w:val="28"/>
        </w:rPr>
        <w:t xml:space="preserve"> </w:t>
      </w:r>
      <w:r w:rsidR="009E347B">
        <w:rPr>
          <w:sz w:val="28"/>
          <w:szCs w:val="28"/>
        </w:rPr>
        <w:t>(аймака).</w:t>
      </w:r>
    </w:p>
    <w:p w:rsidR="00271E9E" w:rsidRPr="00F815CF" w:rsidRDefault="00271E9E" w:rsidP="00271E9E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lastRenderedPageBreak/>
        <w:t>На информационных стендах в помещениях размещается следующая информация: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D23524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 xml:space="preserve">3) график приема граждан по личным вопросам </w:t>
      </w:r>
      <w:r w:rsidR="00D23524">
        <w:rPr>
          <w:color w:val="000000"/>
          <w:sz w:val="28"/>
          <w:szCs w:val="28"/>
        </w:rPr>
        <w:t>начальником отдела по земельным и имущественным отношениям Амыев Аткыр Олегович.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4) порядок получения гражданами консультаций;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II. Стандарт предоставления государственной или муниципальной услуги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sz w:val="28"/>
          <w:szCs w:val="28"/>
        </w:rPr>
        <w:t>Наименование муниципальной услуги</w:t>
      </w:r>
    </w:p>
    <w:p w:rsidR="00271E9E" w:rsidRPr="00F815CF" w:rsidRDefault="00271E9E" w:rsidP="00271E9E">
      <w:pPr>
        <w:pStyle w:val="a"/>
        <w:ind w:left="0" w:firstLine="567"/>
      </w:pPr>
      <w:r w:rsidRPr="00F815CF">
        <w:t xml:space="preserve">Наименование муниципальной услуги: </w:t>
      </w:r>
      <w:proofErr w:type="gramStart"/>
      <w:r w:rsidRPr="00F815CF">
        <w:t xml:space="preserve">«Предоставление прав на земельные участки, которые находятся в муниципальной собственности или государственная </w:t>
      </w:r>
      <w:r w:rsidR="00F0058A" w:rsidRPr="00F815CF">
        <w:t>собственность,</w:t>
      </w:r>
      <w:r w:rsidRPr="00F815CF">
        <w:t xml:space="preserve"> на которые не разграничена, на которых расположены здания, строения, сооружения».</w:t>
      </w:r>
      <w:proofErr w:type="gramEnd"/>
    </w:p>
    <w:p w:rsidR="00271E9E" w:rsidRPr="00F815CF" w:rsidRDefault="00271E9E" w:rsidP="00271E9E">
      <w:pPr>
        <w:rPr>
          <w:sz w:val="24"/>
          <w:szCs w:val="24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271E9E" w:rsidRPr="00F815CF" w:rsidRDefault="00271E9E" w:rsidP="00271E9E">
      <w:pPr>
        <w:pStyle w:val="a"/>
        <w:ind w:left="0" w:firstLine="567"/>
      </w:pPr>
      <w:r w:rsidRPr="00F815CF">
        <w:t xml:space="preserve">Муниципальная услуга предоставляется </w:t>
      </w:r>
      <w:r w:rsidR="003C70DD">
        <w:t>Отделом по земельным и имущественным отношениям</w:t>
      </w:r>
      <w:r w:rsidR="009E347B">
        <w:t xml:space="preserve"> Администрации Онгудайского район</w:t>
      </w:r>
      <w:proofErr w:type="gramStart"/>
      <w:r w:rsidR="009E347B">
        <w:t>а(</w:t>
      </w:r>
      <w:proofErr w:type="gramEnd"/>
      <w:r w:rsidR="009E347B">
        <w:t>аймака).</w:t>
      </w:r>
    </w:p>
    <w:p w:rsidR="00271E9E" w:rsidRPr="00F815CF" w:rsidRDefault="00271E9E" w:rsidP="00271E9E">
      <w:pPr>
        <w:ind w:firstLine="567"/>
        <w:jc w:val="both"/>
        <w:rPr>
          <w:sz w:val="28"/>
          <w:szCs w:val="28"/>
        </w:rPr>
      </w:pPr>
      <w:proofErr w:type="gramStart"/>
      <w:r w:rsidRPr="00F815CF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</w:t>
      </w:r>
      <w:r w:rsidRPr="00F815CF">
        <w:rPr>
          <w:sz w:val="28"/>
          <w:szCs w:val="28"/>
        </w:rPr>
        <w:lastRenderedPageBreak/>
        <w:t>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683A51">
        <w:rPr>
          <w:sz w:val="28"/>
          <w:szCs w:val="28"/>
        </w:rPr>
        <w:t>.</w:t>
      </w:r>
      <w:proofErr w:type="gramEnd"/>
    </w:p>
    <w:p w:rsidR="00271E9E" w:rsidRPr="00F815CF" w:rsidRDefault="00271E9E" w:rsidP="00271E9E">
      <w:pPr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Описание результата предоставления муниципальной услуги</w:t>
      </w:r>
    </w:p>
    <w:p w:rsidR="00271E9E" w:rsidRPr="00F815CF" w:rsidRDefault="00271E9E" w:rsidP="00271E9E">
      <w:pPr>
        <w:pStyle w:val="a"/>
        <w:ind w:left="0" w:firstLine="567"/>
      </w:pPr>
      <w:r w:rsidRPr="00F815CF">
        <w:t>Конечным результатом предоставления муниципальной услуги является один из нижеуказанных документов: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договор аренды земельного участка;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[правовой акт] о предоставлении участка в безвозмездное пользование;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[правовой акт] о предоставлении участка в постоянное (бессрочное) пользование.</w:t>
      </w:r>
    </w:p>
    <w:p w:rsidR="00271E9E" w:rsidRPr="00F815CF" w:rsidRDefault="00271E9E" w:rsidP="00271E9E">
      <w:pPr>
        <w:pStyle w:val="2"/>
        <w:ind w:left="0" w:firstLine="709"/>
        <w:jc w:val="center"/>
      </w:pPr>
    </w:p>
    <w:p w:rsidR="00271E9E" w:rsidRPr="00F815CF" w:rsidRDefault="00271E9E" w:rsidP="00271E9E">
      <w:pPr>
        <w:pStyle w:val="2"/>
        <w:ind w:left="0" w:firstLine="709"/>
        <w:jc w:val="center"/>
      </w:pPr>
      <w:r w:rsidRPr="00F815CF">
        <w:t>Срок предоставления муниципальной услуги</w:t>
      </w:r>
    </w:p>
    <w:p w:rsidR="00271E9E" w:rsidRPr="00F815CF" w:rsidRDefault="00271E9E" w:rsidP="00271E9E">
      <w:pPr>
        <w:pStyle w:val="a"/>
        <w:ind w:left="0" w:firstLine="567"/>
      </w:pPr>
      <w:r w:rsidRPr="00F815CF">
        <w:t>Сроки предоставления муниципальной услуги:</w:t>
      </w:r>
    </w:p>
    <w:p w:rsidR="00271E9E" w:rsidRPr="00F815CF" w:rsidRDefault="00271E9E" w:rsidP="00271E9E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Максимальный срок предоставления муниципальной услуги составляет 30 календарных дней.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№136-ФЗ («Российская газета» от 30 октября 2001г. № 211-212, в</w:t>
      </w:r>
      <w:proofErr w:type="gramStart"/>
      <w:r w:rsidRPr="00F815C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F815CF">
        <w:rPr>
          <w:rFonts w:ascii="Times New Roman" w:hAnsi="Times New Roman" w:cs="Times New Roman"/>
          <w:sz w:val="28"/>
          <w:szCs w:val="28"/>
        </w:rPr>
        <w:t>арламентская газета» от 30 октября 2001г. № 204-205, в Собрании законодательства Российской Федерации от 29 октября 2001г. № 44 ст.4147);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№188-ФЗ («Российская газета» от 30 декабря 2004г. № 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№190-ФЗ («Российская газета» от 30 декабря 2004г. №290,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 (часть вторая) от 5 августа 2000 года №117-ФЗ («Российская газета» от 10 августа 2000г. №153-154, в</w:t>
      </w:r>
      <w:proofErr w:type="gramStart"/>
      <w:r w:rsidRPr="00F815CF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F815CF">
        <w:rPr>
          <w:rFonts w:ascii="Times New Roman" w:hAnsi="Times New Roman" w:cs="Times New Roman"/>
          <w:sz w:val="28"/>
          <w:szCs w:val="28"/>
        </w:rPr>
        <w:t>арламентская газета» от 10 августа 2000г. №151-152, Собрание законодательства Российской Федерации от 7 августа 2000г. №32 ст.3340);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№202, «Парламентская газета» от 8 октября 2003г. №186, Собрание законодательства Российской Федерации от 6 октября 2003г. №40 ст.3822);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9 февраля 2009 г. №8-ФЗ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2009г. №8, «Российская газета» от 13 февраля 2009г. №25, Собрание законодательства Российской Федерации от 16 февраля 2009г. №7 ст.776);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г. №137-ФЗ «О введении в действие Земельного кодекса Российской Федерации»;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г. №221-ФЗ «О государственном кадастре недвижимости»;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РА от 27.07.2010г. №157 «Об утверждении правил установления и использования полос отвода и придорожных </w:t>
      </w:r>
      <w:proofErr w:type="gramStart"/>
      <w:r w:rsidRPr="00F815C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F815C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значения Республики Алтай и признании утратившим силу постановление правительства Республики Алтай от 24.08.2000г. №235» (Издания "Родник" (приложение к газете "</w:t>
      </w:r>
      <w:proofErr w:type="spellStart"/>
      <w:r w:rsidRPr="00F815CF">
        <w:rPr>
          <w:rFonts w:ascii="Times New Roman" w:hAnsi="Times New Roman" w:cs="Times New Roman"/>
          <w:sz w:val="28"/>
          <w:szCs w:val="28"/>
        </w:rPr>
        <w:t>АлтайдынЧолмоны</w:t>
      </w:r>
      <w:proofErr w:type="spellEnd"/>
      <w:r w:rsidRPr="00F815CF">
        <w:rPr>
          <w:rFonts w:ascii="Times New Roman" w:hAnsi="Times New Roman" w:cs="Times New Roman"/>
          <w:sz w:val="28"/>
          <w:szCs w:val="28"/>
        </w:rPr>
        <w:t>", №32, 12.08.2010),"Звезда Алтая", №186, 13.08.2010,"Сборник законодательства Республики Алтай", №67(73), июль, 2010, с. 274).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2002 г. № 101-ФЗ "Об обороте земель сельскохозяйственного назначения" (Собрание законодательства Российской Федерации, 2002, № 30, ст. 3018);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2002 г. № 101-ФЗ "Об обороте земель сельскохозяйственного назначения" (Собрание законодательства Российской Федерации, 2002, № 30, ст. 3018);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 закон от 11 июня 2003 г. №74-ФЗ «О крестьянском (фермерском) хозяйстве» (Собрание законодательства Российской Федерации, 2003, №24, ст. 2249);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Закон Республики Алтай от 01.08.2003 №13-1 «О бесплатном предоставлении земельных участков в собственность граждан в Республике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Алтай» («Звезда Алтая», №124, 19.08.2003, «Сборник законодательства Республики Алтай», №11(17), август, 2003, с. 3.);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18.04.2013 г. №108 «О Порядке определения цены и оплаты в отношении земельных участков, которые находятся в республиканской собственности или государственная </w:t>
      </w:r>
      <w:proofErr w:type="gramStart"/>
      <w:r w:rsidRPr="00F815C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815CF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при их продаже собственникам зданий, строений, сооружений, расположенных на этих земельных участках» (опубликован на официальном портале Республики Алтай в сети «Интернет»</w:t>
      </w:r>
      <w:hyperlink r:id="rId6" w:history="1">
        <w:r w:rsidRPr="00F815CF">
          <w:rPr>
            <w:rFonts w:ascii="Times New Roman" w:hAnsi="Times New Roman" w:cs="Times New Roman"/>
            <w:sz w:val="28"/>
            <w:szCs w:val="28"/>
          </w:rPr>
          <w:t>http://www.altai-republic.ru</w:t>
        </w:r>
      </w:hyperlink>
      <w:r w:rsidRPr="00F815CF">
        <w:rPr>
          <w:rFonts w:ascii="Times New Roman" w:hAnsi="Times New Roman" w:cs="Times New Roman"/>
          <w:sz w:val="28"/>
          <w:szCs w:val="28"/>
        </w:rPr>
        <w:t xml:space="preserve"> 23.04.2013)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РА от 27.07.2010г. №157 «Об утверждении правил установления и использования полос отвода и придорожных </w:t>
      </w:r>
      <w:proofErr w:type="gramStart"/>
      <w:r w:rsidRPr="00F815C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F815C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значения Республики Алтай и признании утратившим силу постановление правительства Республики Алтай от 24.08.2000г. №235» (Издания «Родник» (приложение к газете «</w:t>
      </w:r>
      <w:proofErr w:type="spellStart"/>
      <w:r w:rsidRPr="00F815CF">
        <w:rPr>
          <w:rFonts w:ascii="Times New Roman" w:hAnsi="Times New Roman" w:cs="Times New Roman"/>
          <w:sz w:val="28"/>
          <w:szCs w:val="28"/>
        </w:rPr>
        <w:t>АлтайдынЧолмоны</w:t>
      </w:r>
      <w:proofErr w:type="spellEnd"/>
      <w:r w:rsidRPr="00F815CF">
        <w:rPr>
          <w:rFonts w:ascii="Times New Roman" w:hAnsi="Times New Roman" w:cs="Times New Roman"/>
          <w:sz w:val="28"/>
          <w:szCs w:val="28"/>
        </w:rPr>
        <w:t>», №32, 12.08.2010), «Звезда Алтая», № 186, 13.08.2010, «Сборник законодательства Республики Алтай», №67(73), июль, 2010, с. 274).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2"/>
        <w:ind w:left="0" w:firstLine="709"/>
        <w:jc w:val="center"/>
      </w:pPr>
      <w:r w:rsidRPr="00F815CF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услуга предоставляется при поступлении в </w:t>
      </w:r>
      <w:r w:rsidR="003C7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 по земельным и имущественным отношениям </w:t>
      </w:r>
      <w:r w:rsidRPr="00F81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заявление правообладателя земельного участка;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F815CF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271E9E" w:rsidRPr="00F815CF" w:rsidRDefault="00271E9E" w:rsidP="00271E9E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E9E" w:rsidRPr="00F815CF" w:rsidRDefault="00271E9E" w:rsidP="00271E9E">
      <w:pPr>
        <w:pStyle w:val="2"/>
        <w:ind w:left="0" w:firstLine="709"/>
        <w:jc w:val="center"/>
      </w:pPr>
      <w:r w:rsidRPr="00F815CF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F815CF">
        <w:lastRenderedPageBreak/>
        <w:t>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71E9E" w:rsidRPr="00F815CF" w:rsidRDefault="00271E9E" w:rsidP="00271E9E">
      <w:pPr>
        <w:pStyle w:val="a"/>
        <w:ind w:left="0" w:firstLine="426"/>
      </w:pPr>
      <w:r w:rsidRPr="00F815CF">
        <w:t xml:space="preserve"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и которые представляются в </w:t>
      </w:r>
      <w:r w:rsidR="003C70DD">
        <w:t>отдел по земельным и имущественным отношениям</w:t>
      </w:r>
      <w:r w:rsidRPr="00F815CF">
        <w:t xml:space="preserve"> заявителями, являются: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государственного реестра индивидуальных предпринимателей;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271E9E" w:rsidRPr="00F815CF" w:rsidRDefault="00271E9E" w:rsidP="00271E9E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кадастровый паспорт земельного участка.</w:t>
      </w:r>
    </w:p>
    <w:p w:rsidR="00271E9E" w:rsidRPr="00F815CF" w:rsidRDefault="00271E9E" w:rsidP="00271E9E">
      <w:pPr>
        <w:pStyle w:val="a"/>
        <w:tabs>
          <w:tab w:val="left" w:pos="-360"/>
          <w:tab w:val="left" w:pos="180"/>
        </w:tabs>
        <w:ind w:left="0" w:firstLine="567"/>
      </w:pPr>
      <w:r w:rsidRPr="00F815CF">
        <w:t xml:space="preserve">За заявителем остается право лично </w:t>
      </w:r>
      <w:proofErr w:type="gramStart"/>
      <w:r w:rsidRPr="00F815CF">
        <w:t>предоставить документы</w:t>
      </w:r>
      <w:proofErr w:type="gramEnd"/>
      <w:r w:rsidRPr="00F815CF">
        <w:t>,  необходимые в соответствии с нормативными правовыми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1E9E" w:rsidRPr="00F815CF" w:rsidRDefault="00271E9E" w:rsidP="00271E9E">
      <w:pPr>
        <w:pStyle w:val="a"/>
        <w:tabs>
          <w:tab w:val="left" w:pos="-360"/>
          <w:tab w:val="left" w:pos="180"/>
        </w:tabs>
        <w:ind w:left="0" w:firstLine="567"/>
      </w:pPr>
      <w:r w:rsidRPr="00F815CF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Исчерпывающий перечень оснований для отказа или приостановления</w:t>
      </w:r>
      <w:r w:rsidR="003C70DD">
        <w:t xml:space="preserve"> </w:t>
      </w:r>
      <w:r w:rsidRPr="00F815CF">
        <w:t>предоставления муниципальной услуги</w:t>
      </w:r>
    </w:p>
    <w:p w:rsidR="00271E9E" w:rsidRPr="00F815CF" w:rsidRDefault="00271E9E" w:rsidP="00271E9E">
      <w:pPr>
        <w:pStyle w:val="a"/>
        <w:tabs>
          <w:tab w:val="left" w:pos="-360"/>
          <w:tab w:val="left" w:pos="180"/>
        </w:tabs>
        <w:ind w:left="0" w:firstLine="567"/>
      </w:pPr>
      <w:r w:rsidRPr="00F815CF">
        <w:t>Заявителю может быть отказано в предоставлении муниципальной услуги по следующим основаниям: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позволяют однозначно истолковать их содержание;</w:t>
      </w:r>
    </w:p>
    <w:p w:rsidR="00271E9E" w:rsidRPr="00F815CF" w:rsidRDefault="00271E9E" w:rsidP="00271E9E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1E9E" w:rsidRPr="00F815CF" w:rsidRDefault="00271E9E" w:rsidP="00271E9E">
      <w:pPr>
        <w:pStyle w:val="a"/>
        <w:ind w:left="0" w:firstLine="426"/>
      </w:pPr>
      <w:r w:rsidRPr="00F815CF">
        <w:t>В рамках предоставления муниципальной услуги заявитель должен обратиться за получением услуги «Выдача ходатайства общественной организации ветеранов РА за подписью руководителя и с печатью организации», которая является необходимой и обязательной для предоставления муниципальной услуги.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Заявители, которым предоставляются бесплатно в собственность земельные участки, несут расходы по стоимости работ по формированию земельного участка, государственной регистрации права собственности на земельный участок в Управлении Федеральной регистрационной службы по Республике Алтай и иным сборам, предусмотренным федеральным законодательством.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3C7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предусмотрены.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  <w:jc w:val="center"/>
      </w:pPr>
      <w:r w:rsidRPr="00F815CF">
        <w:t>Срок регистрации запроса заявителя о предоставлении муниципальной услуги, в том числе в электронной форме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Регистрация представленных заявлений и документов производится должностными лицами, ответственными за прием документов, в течение</w:t>
      </w:r>
      <w:r w:rsidR="003C70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одного рабочего дня с момента подачи.</w:t>
      </w: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местам предоставления муниципальной услуги</w:t>
      </w:r>
    </w:p>
    <w:p w:rsidR="00271E9E" w:rsidRPr="00F815CF" w:rsidRDefault="00271E9E" w:rsidP="00271E9E">
      <w:pPr>
        <w:pStyle w:val="a"/>
        <w:ind w:left="0" w:firstLine="539"/>
      </w:pPr>
      <w:r w:rsidRPr="00F815CF">
        <w:t xml:space="preserve">Муниципальная услуга предоставляется в здании </w:t>
      </w:r>
      <w:r w:rsidR="003C70DD">
        <w:t>Администрации Онгудайского района (аймака).</w:t>
      </w:r>
      <w:r w:rsidRPr="00F815CF">
        <w:t xml:space="preserve"> Центральный вход здания оборудован вывеской, содержащей информацию о наименовании. </w:t>
      </w:r>
    </w:p>
    <w:p w:rsidR="00271E9E" w:rsidRPr="00F815CF" w:rsidRDefault="00271E9E" w:rsidP="00271E9E">
      <w:pPr>
        <w:pStyle w:val="a"/>
        <w:ind w:left="0" w:firstLine="539"/>
      </w:pPr>
      <w:r w:rsidRPr="00F815CF"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271E9E" w:rsidRPr="00F815CF" w:rsidRDefault="00271E9E" w:rsidP="00271E9E">
      <w:pPr>
        <w:pStyle w:val="a"/>
        <w:ind w:left="0" w:firstLine="539"/>
      </w:pPr>
      <w:r w:rsidRPr="00F815CF">
        <w:t>Территория здания оборудована пандусами для доступа граждан с ограниченными возможностями.</w:t>
      </w:r>
    </w:p>
    <w:p w:rsidR="00271E9E" w:rsidRPr="00F815CF" w:rsidRDefault="00271E9E" w:rsidP="00271E9E">
      <w:pPr>
        <w:pStyle w:val="a"/>
        <w:ind w:left="0" w:firstLine="539"/>
      </w:pPr>
      <w:r w:rsidRPr="00F815CF">
        <w:t xml:space="preserve">Муниципальная услуга предоставляется специалистами </w:t>
      </w:r>
      <w:r w:rsidR="003C70DD">
        <w:t xml:space="preserve">Отдела по земельным и имущественным отношениям </w:t>
      </w:r>
      <w:r w:rsidRPr="00F815CF">
        <w:t>в кабинетах, расположенных в здании.</w:t>
      </w:r>
    </w:p>
    <w:p w:rsidR="00271E9E" w:rsidRPr="00F815CF" w:rsidRDefault="00271E9E" w:rsidP="00271E9E">
      <w:pPr>
        <w:pStyle w:val="a"/>
        <w:ind w:left="0" w:firstLine="539"/>
      </w:pPr>
      <w:r w:rsidRPr="00F815CF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71E9E" w:rsidRPr="00F815CF" w:rsidRDefault="00271E9E" w:rsidP="00271E9E">
      <w:pPr>
        <w:pStyle w:val="a"/>
        <w:ind w:left="0" w:firstLine="539"/>
      </w:pPr>
      <w:r w:rsidRPr="00F815CF">
        <w:t xml:space="preserve">Рабочее место специалистов 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71E9E" w:rsidRPr="00F815CF" w:rsidRDefault="00271E9E" w:rsidP="00271E9E">
      <w:pPr>
        <w:pStyle w:val="a"/>
        <w:ind w:left="0" w:firstLine="539"/>
      </w:pPr>
      <w:r w:rsidRPr="00F815CF">
        <w:t>При организации рабочих мест предусмотрена возможность свободного входа и выхода из помещения.</w:t>
      </w:r>
    </w:p>
    <w:p w:rsidR="00271E9E" w:rsidRPr="00F815CF" w:rsidRDefault="00271E9E" w:rsidP="00271E9E">
      <w:pPr>
        <w:pStyle w:val="a"/>
        <w:ind w:left="0" w:firstLine="539"/>
      </w:pPr>
      <w:r w:rsidRPr="00F815CF"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</w:t>
      </w:r>
      <w:r w:rsidR="00A55A58">
        <w:t xml:space="preserve"> Администрации Онгудайского района (аймака)</w:t>
      </w:r>
      <w:r w:rsidRPr="00F815CF">
        <w:t>.</w:t>
      </w:r>
    </w:p>
    <w:p w:rsidR="00271E9E" w:rsidRPr="00F815CF" w:rsidRDefault="00271E9E" w:rsidP="00271E9E">
      <w:pPr>
        <w:pStyle w:val="a"/>
        <w:ind w:left="0" w:firstLine="539"/>
      </w:pPr>
      <w:r w:rsidRPr="00F815CF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71E9E" w:rsidRPr="00F815CF" w:rsidRDefault="00271E9E" w:rsidP="00271E9E">
      <w:pPr>
        <w:pStyle w:val="a"/>
        <w:ind w:left="0" w:firstLine="426"/>
      </w:pPr>
      <w:r w:rsidRPr="00F815CF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firstLine="567"/>
      </w:pPr>
    </w:p>
    <w:p w:rsidR="00271E9E" w:rsidRPr="00F815CF" w:rsidRDefault="00271E9E" w:rsidP="00271E9E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доступности муниципальной услуги являются: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наличие полной и понятной информации о местах, порядке и сроках </w:t>
      </w:r>
      <w:r w:rsidRPr="00F815CF">
        <w:rPr>
          <w:sz w:val="28"/>
          <w:szCs w:val="28"/>
        </w:rPr>
        <w:lastRenderedPageBreak/>
        <w:t>предоставления государственной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Министерства и в средствах массовой информации;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</w:t>
      </w:r>
      <w:r w:rsidR="00683A51">
        <w:rPr>
          <w:sz w:val="28"/>
          <w:szCs w:val="28"/>
        </w:rPr>
        <w:t>.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1E9E" w:rsidRPr="00F815CF" w:rsidRDefault="00271E9E" w:rsidP="00271E9E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качества оказания муниципальной услуги являются: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удовлетворенность заявителей качеством муниципальной услуги;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обоснованных жалоб на действия (бездействие) государственных гражданских служащих;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обоснованных жалоб на некорректное, невнимательное отношение государственных гражданских служащих к заявителям (их представителям).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</w:pP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многофункциональных центрах и особенности предоставления государственных и муниципальных услуг в электронной форме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271E9E" w:rsidRPr="00F815CF" w:rsidRDefault="00271E9E" w:rsidP="00271E9E">
      <w:pPr>
        <w:pStyle w:val="a"/>
        <w:ind w:left="0" w:firstLine="426"/>
        <w:rPr>
          <w:b/>
          <w:bCs/>
        </w:rPr>
      </w:pPr>
      <w:r w:rsidRPr="00F815CF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F815CF">
        <w:rPr>
          <w:color w:val="auto"/>
        </w:rPr>
        <w:t>Региональный портал государственных и муниципальных услуг Республики Алтай</w:t>
      </w:r>
      <w:r w:rsidRPr="00F815CF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71E9E" w:rsidRPr="00F815CF" w:rsidRDefault="00271E9E" w:rsidP="00271E9E">
      <w:pPr>
        <w:pStyle w:val="a"/>
        <w:ind w:left="0" w:firstLine="426"/>
        <w:rPr>
          <w:b/>
          <w:bCs/>
        </w:rPr>
      </w:pPr>
      <w:r w:rsidRPr="00F815CF">
        <w:t xml:space="preserve">Заявителям обеспечивается возможность получения информации о предоставляемой муниципальной услуге на </w:t>
      </w:r>
      <w:r w:rsidRPr="00F815CF">
        <w:rPr>
          <w:color w:val="auto"/>
        </w:rPr>
        <w:t>Региональном портале государственных и муниципальных услуг Республики Алтай</w:t>
      </w:r>
      <w:r w:rsidRPr="00F815CF">
        <w:t>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71E9E" w:rsidRPr="00F815CF" w:rsidRDefault="00271E9E" w:rsidP="00271E9E">
      <w:pPr>
        <w:pStyle w:val="a"/>
        <w:numPr>
          <w:ilvl w:val="0"/>
          <w:numId w:val="0"/>
        </w:numPr>
        <w:ind w:left="567"/>
        <w:rPr>
          <w:color w:val="FF0000"/>
        </w:rPr>
      </w:pPr>
    </w:p>
    <w:p w:rsidR="00271E9E" w:rsidRPr="00F815CF" w:rsidRDefault="00271E9E" w:rsidP="00271E9E">
      <w:pPr>
        <w:ind w:firstLine="567"/>
        <w:jc w:val="center"/>
        <w:rPr>
          <w:color w:val="00000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прием и регистрация заявления на предоставление земельного участка;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sz w:val="28"/>
          <w:szCs w:val="28"/>
        </w:rPr>
        <w:t>принятие решения о предоставлении правоустанавливающих документов на земельный участок.</w:t>
      </w: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lastRenderedPageBreak/>
        <w:t>Прием и регистрация заявления на предоставление земельного участка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представить заявление и документы следующими способами: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лично или через МФЦ (при наличии);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направить по почте;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отправить на электронную почту;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Алтай.</w:t>
      </w:r>
    </w:p>
    <w:p w:rsidR="00271E9E" w:rsidRPr="00F815CF" w:rsidRDefault="00271E9E" w:rsidP="00271E9E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  <w:r w:rsidRPr="00F815CF">
        <w:rPr>
          <w:sz w:val="28"/>
          <w:szCs w:val="28"/>
        </w:rPr>
        <w:t>В случае обращения заявителя через МФЦ, специалист МФЦ принимает</w:t>
      </w:r>
      <w:r w:rsidRPr="00F815CF">
        <w:rPr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F815CF">
        <w:rPr>
          <w:kern w:val="2"/>
          <w:sz w:val="28"/>
          <w:szCs w:val="28"/>
          <w:lang w:eastAsia="en-US"/>
        </w:rPr>
        <w:t xml:space="preserve">регистрирует их в информационной системе (системе), </w:t>
      </w:r>
      <w:r w:rsidRPr="00F815CF">
        <w:rPr>
          <w:sz w:val="28"/>
          <w:szCs w:val="28"/>
        </w:rPr>
        <w:t xml:space="preserve"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</w:t>
      </w:r>
      <w:r w:rsidRPr="00F815CF">
        <w:rPr>
          <w:kern w:val="2"/>
          <w:sz w:val="28"/>
          <w:szCs w:val="28"/>
          <w:lang w:eastAsia="hi-IN" w:bidi="hi-IN"/>
        </w:rPr>
        <w:t>подшивает их и отправляет курьером специалисту</w:t>
      </w:r>
      <w:r w:rsidR="00224816">
        <w:rPr>
          <w:color w:val="FF0000"/>
          <w:sz w:val="28"/>
          <w:szCs w:val="28"/>
        </w:rPr>
        <w:t xml:space="preserve">. </w:t>
      </w:r>
      <w:r w:rsidRPr="00F815CF">
        <w:rPr>
          <w:kern w:val="2"/>
          <w:sz w:val="28"/>
          <w:szCs w:val="28"/>
          <w:lang w:eastAsia="en-US"/>
        </w:rPr>
        <w:t>Специалист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271E9E" w:rsidRPr="00F815CF" w:rsidRDefault="00271E9E" w:rsidP="00271E9E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lastRenderedPageBreak/>
        <w:t>Принятие решения  о предоставлении земельного участка (отказе в выдаче)</w:t>
      </w:r>
    </w:p>
    <w:p w:rsidR="00224816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>После регистрации заявления в системе, заявление направляется на визирование</w:t>
      </w:r>
      <w:r w:rsidR="00224816"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главе муниципального образования, </w:t>
      </w:r>
      <w:proofErr w:type="gramStart"/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>который</w:t>
      </w:r>
      <w:proofErr w:type="gramEnd"/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</w:t>
      </w:r>
      <w:r w:rsidR="00224816"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>для оформления земельного участка для индивидуального жилищн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ого строительства – специалиста.</w:t>
      </w:r>
    </w:p>
    <w:p w:rsidR="00271E9E" w:rsidRPr="00224816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>После поступления заявления и пакета документов специалисту  система автоматически определяет недостающие документы, и специалист] запрашивает их по каналам межведомственного взаимодействия.</w:t>
      </w:r>
      <w:proofErr w:type="gramEnd"/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 [наименование органа местного самоуправления, предоставляющего муниципальную услугу]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специалист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выявил оснований для отказа в предоставлении услуги, он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существляет подготовку одного из результатов предоставления муниципальной услуги.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Если заявителем является гражданин РФ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юридическое лицо,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способом, указанным в заявлении.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религиозная организация,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формирует проект [правового акта</w:t>
      </w: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]о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предоставлении земельного участка в безвозмездное пользование и направляет его заявителю с предложением о заключении соответствующего договора способом, указанным в заявлении.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Если заявителем является государственное или муниципальное учреждение, казенное предприятие, центр исторического наследия президентов Российской Федерации, прекративших исполнение своих полномочий, либо орган государственной власти или орган местного самоуправления, специалист  формирует проект [правового акта] о предоставлении земельного участка в постоянное (бессрочное) пользование и направляет его заявителю с предложением о заключении соответствующего договора способом, указанным в заявлении.</w:t>
      </w:r>
      <w:proofErr w:type="gramEnd"/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иностранный гражданин, лицо без гражданства или иностранное юридическое лицо,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способом, указанным в заявлении, за исключением случаев, предусмотренных Земельным кодексом.</w:t>
      </w: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lastRenderedPageBreak/>
        <w:t xml:space="preserve">Раздел IV. Формы </w:t>
      </w:r>
      <w:proofErr w:type="gramStart"/>
      <w:r w:rsidRPr="00F815CF">
        <w:rPr>
          <w:color w:val="000000"/>
          <w:sz w:val="28"/>
          <w:szCs w:val="28"/>
        </w:rPr>
        <w:t>контроля за</w:t>
      </w:r>
      <w:proofErr w:type="gramEnd"/>
      <w:r w:rsidRPr="00F815CF">
        <w:rPr>
          <w:color w:val="000000"/>
          <w:sz w:val="28"/>
          <w:szCs w:val="28"/>
        </w:rPr>
        <w:t xml:space="preserve"> исполнением административного регламента 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F815CF">
        <w:rPr>
          <w:rFonts w:eastAsia="SimSun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начальником отдела по земельным и имущественным отношениям.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отдела по земельным и имущественным отношениям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F815CF">
        <w:rPr>
          <w:rFonts w:eastAsia="SimSun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 полнотой и качеством исполнения государственной функции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проведения проверок;</w:t>
      </w:r>
    </w:p>
    <w:p w:rsidR="00271E9E" w:rsidRPr="00F815CF" w:rsidRDefault="00271E9E" w:rsidP="00271E9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рассмотрения обращений (жалоб) на действия (бездействие) должностных лиц</w:t>
      </w:r>
      <w:proofErr w:type="gramStart"/>
      <w:r w:rsidRPr="00F815CF">
        <w:rPr>
          <w:sz w:val="28"/>
          <w:szCs w:val="28"/>
        </w:rPr>
        <w:t xml:space="preserve"> </w:t>
      </w:r>
      <w:r w:rsidR="00224816">
        <w:rPr>
          <w:sz w:val="28"/>
          <w:szCs w:val="28"/>
        </w:rPr>
        <w:t>,</w:t>
      </w:r>
      <w:proofErr w:type="gramEnd"/>
      <w:r w:rsidRPr="00F815CF">
        <w:rPr>
          <w:sz w:val="28"/>
          <w:szCs w:val="28"/>
        </w:rPr>
        <w:t>ответственного за предоставление муниципальной услуги.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отдела по земельным и имущественным отношениям.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(бездействие) должностных лиц, ответственн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предоставление муниципальной услуги.</w:t>
      </w:r>
    </w:p>
    <w:p w:rsidR="00271E9E" w:rsidRPr="00F815CF" w:rsidRDefault="00271E9E" w:rsidP="00271E9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Ответственность должностных лиц исполнительного органа государственной власти Республики Алтай за решения и действия (бездействие), принимаемые (осуществляемые) в ходе исполнения государственной функции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Персональная ответственность должностных лиц Министерства закрепляется в должностных регламентах в соответствии с требованиями законодательства.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E9E" w:rsidRPr="00F815CF" w:rsidRDefault="00271E9E" w:rsidP="00271E9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F815CF">
        <w:rPr>
          <w:rFonts w:eastAsia="SimSun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F815CF">
        <w:rPr>
          <w:rFonts w:eastAsia="SimSun"/>
          <w:kern w:val="2"/>
          <w:sz w:val="28"/>
          <w:szCs w:val="28"/>
          <w:lang w:eastAsia="hi-IN" w:bidi="hi-IN"/>
        </w:rPr>
        <w:t xml:space="preserve"> исполнением государственной функции, в том числе со стороны граждан, их объединений и организаций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24816">
        <w:rPr>
          <w:rFonts w:ascii="Times New Roman" w:hAnsi="Times New Roman" w:cs="Times New Roman"/>
          <w:b w:val="0"/>
          <w:bCs w:val="0"/>
          <w:sz w:val="28"/>
          <w:szCs w:val="28"/>
        </w:rPr>
        <w:t>отдела по земельным и имущественным отношениям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proofErr w:type="gramEnd"/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271E9E" w:rsidRPr="00F815CF" w:rsidRDefault="00271E9E" w:rsidP="00271E9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1E9E" w:rsidRPr="00224816" w:rsidRDefault="00271E9E" w:rsidP="00271E9E">
      <w:pPr>
        <w:numPr>
          <w:ilvl w:val="0"/>
          <w:numId w:val="2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816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24816">
        <w:rPr>
          <w:color w:val="000000"/>
          <w:sz w:val="28"/>
          <w:szCs w:val="28"/>
        </w:rPr>
        <w:t xml:space="preserve"> МО «Онгудайский район»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81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lastRenderedPageBreak/>
        <w:t>нарушение срока регистрации запроса заявителя о предоставлении государственной или муниципальной услуги;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t>нарушение срока предоставления государственной или муниципальной услуги;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224816">
        <w:t xml:space="preserve"> МО «Онгудайский район»</w:t>
      </w:r>
      <w:r w:rsidRPr="00F815CF">
        <w:t>;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24816">
        <w:t>МО «Онгудайский район»</w:t>
      </w:r>
    </w:p>
    <w:p w:rsidR="00224816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24816">
        <w:t>МО «Онгудайский район»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r w:rsidRPr="00F815CF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224816">
        <w:t>.</w:t>
      </w:r>
      <w:r w:rsidRPr="00F815CF">
        <w:t xml:space="preserve"> </w:t>
      </w:r>
    </w:p>
    <w:p w:rsidR="00271E9E" w:rsidRPr="00F815CF" w:rsidRDefault="00271E9E" w:rsidP="00271E9E">
      <w:pPr>
        <w:pStyle w:val="a"/>
        <w:numPr>
          <w:ilvl w:val="0"/>
          <w:numId w:val="3"/>
        </w:numPr>
        <w:ind w:left="0" w:firstLine="567"/>
      </w:pPr>
      <w:proofErr w:type="gramStart"/>
      <w:r w:rsidRPr="00F815CF"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71E9E" w:rsidRPr="00F815CF" w:rsidRDefault="00271E9E" w:rsidP="00271E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271E9E" w:rsidRPr="00F815CF" w:rsidRDefault="00271E9E" w:rsidP="00271E9E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71E9E" w:rsidRPr="00F815CF" w:rsidRDefault="00271E9E" w:rsidP="00271E9E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271E9E" w:rsidRPr="00F815CF" w:rsidRDefault="00271E9E" w:rsidP="00271E9E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>особенности подачи и рассмотрения жалоб на решения и действия (бездействие)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Жалоба должна содержать:</w:t>
      </w:r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на тридцать дней, уведомив о продлении срока ее рассмотрения заявителя, направившего жалобу.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муниципальными правовыми актами, а также в иных формах;</w:t>
      </w:r>
      <w:proofErr w:type="gramEnd"/>
    </w:p>
    <w:p w:rsidR="00271E9E" w:rsidRPr="00F815CF" w:rsidRDefault="00271E9E" w:rsidP="00271E9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</w:t>
      </w: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E9E" w:rsidRPr="00F815CF" w:rsidRDefault="00271E9E" w:rsidP="00271E9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rPr>
          <w:sz w:val="28"/>
          <w:szCs w:val="28"/>
        </w:rPr>
      </w:pPr>
      <w:r w:rsidRPr="00F815CF">
        <w:rPr>
          <w:sz w:val="28"/>
          <w:szCs w:val="28"/>
        </w:rPr>
        <w:br w:type="page"/>
      </w: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lastRenderedPageBreak/>
        <w:t>Приложение № 1</w:t>
      </w: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к Административному регламенту</w:t>
      </w: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«</w:t>
      </w:r>
      <w:r w:rsidRPr="00F815CF">
        <w:rPr>
          <w:color w:val="000000"/>
          <w:sz w:val="28"/>
          <w:szCs w:val="28"/>
        </w:rPr>
        <w:t xml:space="preserve">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F815CF">
        <w:rPr>
          <w:color w:val="000000"/>
          <w:sz w:val="28"/>
          <w:szCs w:val="28"/>
        </w:rPr>
        <w:t>собственность</w:t>
      </w:r>
      <w:proofErr w:type="gramEnd"/>
      <w:r w:rsidRPr="00F815CF">
        <w:rPr>
          <w:color w:val="000000"/>
          <w:sz w:val="28"/>
          <w:szCs w:val="28"/>
        </w:rPr>
        <w:t xml:space="preserve"> на которые не разграничена, на которых расположены здания, строения, сооружения</w:t>
      </w:r>
      <w:r w:rsidRPr="00F815CF">
        <w:rPr>
          <w:sz w:val="28"/>
          <w:szCs w:val="28"/>
        </w:rPr>
        <w:t>»</w:t>
      </w:r>
    </w:p>
    <w:p w:rsidR="00271E9E" w:rsidRPr="00F815CF" w:rsidRDefault="00271E9E" w:rsidP="00271E9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jc w:val="center"/>
        <w:outlineLvl w:val="2"/>
      </w:pPr>
      <w:r w:rsidRPr="00F815CF">
        <w:rPr>
          <w:sz w:val="28"/>
          <w:szCs w:val="28"/>
        </w:rPr>
        <w:t xml:space="preserve">Блок-схема предоставления муниципальной услуги </w:t>
      </w:r>
      <w:r w:rsidRPr="00F815CF">
        <w:rPr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F815CF">
        <w:rPr>
          <w:color w:val="000000"/>
          <w:sz w:val="28"/>
          <w:szCs w:val="28"/>
        </w:rPr>
        <w:t>собственность</w:t>
      </w:r>
      <w:proofErr w:type="gramEnd"/>
      <w:r w:rsidRPr="00F815CF">
        <w:rPr>
          <w:color w:val="000000"/>
          <w:sz w:val="28"/>
          <w:szCs w:val="28"/>
        </w:rPr>
        <w:t xml:space="preserve"> на которые не разграничена, на которых расположены здания, строения, сооружения»</w:t>
      </w:r>
    </w:p>
    <w:p w:rsidR="00271E9E" w:rsidRPr="00F815CF" w:rsidRDefault="00271E9E" w:rsidP="00271E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71E9E" w:rsidRPr="00F815CF" w:rsidRDefault="00271E9E" w:rsidP="00271E9E">
      <w:pPr>
        <w:autoSpaceDE w:val="0"/>
        <w:autoSpaceDN w:val="0"/>
        <w:adjustRightInd w:val="0"/>
        <w:jc w:val="center"/>
        <w:outlineLvl w:val="2"/>
      </w:pPr>
      <w:r>
        <w:rPr>
          <w:noProof/>
        </w:rPr>
        <w:lastRenderedPageBreak/>
        <w:drawing>
          <wp:inline distT="0" distB="0" distL="0" distR="0">
            <wp:extent cx="5400675" cy="6343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9E" w:rsidRPr="00F815CF" w:rsidRDefault="00271E9E" w:rsidP="00271E9E">
      <w:pPr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24816" w:rsidRDefault="00224816" w:rsidP="00271E9E">
      <w:pPr>
        <w:ind w:left="4111"/>
        <w:rPr>
          <w:sz w:val="28"/>
          <w:szCs w:val="28"/>
        </w:rPr>
      </w:pPr>
    </w:p>
    <w:p w:rsidR="00271E9E" w:rsidRPr="00F815CF" w:rsidRDefault="00271E9E" w:rsidP="00271E9E">
      <w:pPr>
        <w:ind w:left="4111"/>
      </w:pPr>
      <w:r w:rsidRPr="00F815CF">
        <w:rPr>
          <w:sz w:val="28"/>
          <w:szCs w:val="28"/>
        </w:rPr>
        <w:lastRenderedPageBreak/>
        <w:t>Приложение № 2</w:t>
      </w:r>
    </w:p>
    <w:p w:rsidR="00271E9E" w:rsidRPr="00F815CF" w:rsidRDefault="00271E9E" w:rsidP="00271E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815CF">
        <w:rPr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F815CF">
        <w:rPr>
          <w:color w:val="000000"/>
          <w:sz w:val="28"/>
          <w:szCs w:val="28"/>
        </w:rPr>
        <w:t>собственность</w:t>
      </w:r>
      <w:proofErr w:type="gramEnd"/>
      <w:r w:rsidRPr="00F815CF">
        <w:rPr>
          <w:color w:val="000000"/>
          <w:sz w:val="28"/>
          <w:szCs w:val="28"/>
        </w:rPr>
        <w:t xml:space="preserve"> на которые не разграничена, на которых расположены здания, строения, сооружения»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</w:t>
      </w:r>
      <w:r w:rsidR="00224816">
        <w:rPr>
          <w:sz w:val="28"/>
          <w:szCs w:val="28"/>
        </w:rPr>
        <w:t>Главе района (аймака</w:t>
      </w:r>
      <w:proofErr w:type="gramStart"/>
      <w:r w:rsidR="00224816">
        <w:rPr>
          <w:sz w:val="28"/>
          <w:szCs w:val="28"/>
        </w:rPr>
        <w:t>)Б</w:t>
      </w:r>
      <w:proofErr w:type="gramEnd"/>
      <w:r w:rsidR="00224816">
        <w:rPr>
          <w:sz w:val="28"/>
          <w:szCs w:val="28"/>
        </w:rPr>
        <w:t>абаеву М.Г</w:t>
      </w:r>
      <w:r w:rsidRPr="00F815CF">
        <w:rPr>
          <w:sz w:val="28"/>
          <w:szCs w:val="28"/>
        </w:rPr>
        <w:t xml:space="preserve">                                                                    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от_________________________________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18"/>
          <w:szCs w:val="18"/>
        </w:rPr>
        <w:t>(</w:t>
      </w:r>
      <w:r w:rsidRPr="00F815CF">
        <w:rPr>
          <w:sz w:val="16"/>
          <w:szCs w:val="16"/>
        </w:rPr>
        <w:t>ФИО гражданина РФ, ИП, ЮЛ, лица без гражданства, иностранного гражданина, иностранного ЮЛ</w:t>
      </w:r>
      <w:r w:rsidRPr="00F815CF">
        <w:rPr>
          <w:sz w:val="18"/>
          <w:szCs w:val="18"/>
        </w:rPr>
        <w:t>)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«___»</w:t>
      </w:r>
      <w:proofErr w:type="spellStart"/>
      <w:r w:rsidRPr="00F815CF">
        <w:rPr>
          <w:sz w:val="28"/>
          <w:szCs w:val="28"/>
        </w:rPr>
        <w:t>_____________года</w:t>
      </w:r>
      <w:proofErr w:type="spellEnd"/>
      <w:r w:rsidRPr="00F815CF">
        <w:rPr>
          <w:sz w:val="28"/>
          <w:szCs w:val="28"/>
        </w:rPr>
        <w:t xml:space="preserve"> рождения,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                          (адрес места жительства)</w:t>
      </w:r>
    </w:p>
    <w:p w:rsidR="00271E9E" w:rsidRPr="00F815CF" w:rsidRDefault="00271E9E" w:rsidP="00271E9E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телефон________________________</w:t>
      </w:r>
    </w:p>
    <w:p w:rsidR="00271E9E" w:rsidRPr="00F815CF" w:rsidRDefault="00271E9E" w:rsidP="00271E9E">
      <w:pPr>
        <w:jc w:val="both"/>
        <w:rPr>
          <w:sz w:val="28"/>
          <w:szCs w:val="28"/>
        </w:rPr>
      </w:pPr>
    </w:p>
    <w:p w:rsidR="00271E9E" w:rsidRPr="00F815CF" w:rsidRDefault="00271E9E" w:rsidP="00271E9E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815CF">
        <w:rPr>
          <w:rFonts w:eastAsia="SimSun"/>
          <w:b/>
          <w:bCs/>
          <w:kern w:val="1"/>
          <w:sz w:val="28"/>
          <w:szCs w:val="28"/>
          <w:lang w:eastAsia="hi-IN" w:bidi="hi-IN"/>
        </w:rPr>
        <w:t>Заявление</w:t>
      </w:r>
    </w:p>
    <w:p w:rsidR="00271E9E" w:rsidRPr="00F815CF" w:rsidRDefault="00271E9E" w:rsidP="00271E9E">
      <w:pPr>
        <w:rPr>
          <w:sz w:val="28"/>
          <w:szCs w:val="28"/>
        </w:rPr>
      </w:pPr>
    </w:p>
    <w:p w:rsidR="00271E9E" w:rsidRPr="00F815CF" w:rsidRDefault="00271E9E" w:rsidP="00271E9E">
      <w:pPr>
        <w:pStyle w:val="a4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       Прошу предоставить ___________ (в аренду, собственность, постоянно</w:t>
      </w:r>
      <w:proofErr w:type="gramStart"/>
      <w:r w:rsidRPr="00F815CF">
        <w:rPr>
          <w:sz w:val="28"/>
          <w:szCs w:val="28"/>
        </w:rPr>
        <w:t>е(</w:t>
      </w:r>
      <w:proofErr w:type="gramEnd"/>
      <w:r w:rsidRPr="00F815CF">
        <w:rPr>
          <w:sz w:val="28"/>
          <w:szCs w:val="28"/>
        </w:rPr>
        <w:t>бессрочное) пользование, безвозмездное пользование) сроком _____________________ (в случае аренды) земельный</w:t>
      </w:r>
      <w:r w:rsidR="00224816">
        <w:rPr>
          <w:sz w:val="28"/>
          <w:szCs w:val="28"/>
        </w:rPr>
        <w:t xml:space="preserve"> </w:t>
      </w:r>
      <w:r w:rsidRPr="00F815CF">
        <w:rPr>
          <w:sz w:val="28"/>
          <w:szCs w:val="28"/>
        </w:rPr>
        <w:t xml:space="preserve">участок </w:t>
      </w:r>
      <w:proofErr w:type="spellStart"/>
      <w:r w:rsidRPr="00F815CF">
        <w:rPr>
          <w:sz w:val="28"/>
          <w:szCs w:val="28"/>
        </w:rPr>
        <w:t>площадью________</w:t>
      </w:r>
      <w:proofErr w:type="spellEnd"/>
      <w:r w:rsidRPr="00F815CF">
        <w:rPr>
          <w:sz w:val="28"/>
          <w:szCs w:val="28"/>
        </w:rPr>
        <w:t xml:space="preserve">, расположенный по адресу: Республика Алтай, </w:t>
      </w:r>
      <w:r w:rsidR="00224816">
        <w:rPr>
          <w:sz w:val="28"/>
          <w:szCs w:val="28"/>
        </w:rPr>
        <w:t xml:space="preserve">Онгудайский район, </w:t>
      </w:r>
      <w:proofErr w:type="gramStart"/>
      <w:r w:rsidR="00224816">
        <w:rPr>
          <w:sz w:val="28"/>
          <w:szCs w:val="28"/>
        </w:rPr>
        <w:t>с</w:t>
      </w:r>
      <w:proofErr w:type="gramEnd"/>
      <w:r w:rsidR="00224816">
        <w:rPr>
          <w:sz w:val="28"/>
          <w:szCs w:val="28"/>
        </w:rPr>
        <w:t>.________________</w:t>
      </w:r>
    </w:p>
    <w:p w:rsidR="00271E9E" w:rsidRPr="00F815CF" w:rsidRDefault="00271E9E" w:rsidP="00271E9E">
      <w:pPr>
        <w:pStyle w:val="a4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________________________________________________</w:t>
      </w:r>
    </w:p>
    <w:p w:rsidR="00271E9E" w:rsidRPr="00F815CF" w:rsidRDefault="00271E9E" w:rsidP="00271E9E">
      <w:pPr>
        <w:jc w:val="both"/>
      </w:pPr>
      <w:r w:rsidRPr="00F815CF">
        <w:t>__________________________________________________________________</w:t>
      </w:r>
    </w:p>
    <w:p w:rsidR="00271E9E" w:rsidRPr="00F815CF" w:rsidRDefault="00271E9E" w:rsidP="00271E9E">
      <w:pPr>
        <w:jc w:val="both"/>
      </w:pPr>
    </w:p>
    <w:p w:rsidR="00271E9E" w:rsidRPr="00F815CF" w:rsidRDefault="00271E9E" w:rsidP="00271E9E">
      <w:pPr>
        <w:jc w:val="both"/>
      </w:pPr>
      <w:r w:rsidRPr="00F815CF">
        <w:t>для  ______________________________________________________________</w:t>
      </w:r>
    </w:p>
    <w:p w:rsidR="00271E9E" w:rsidRPr="00F815CF" w:rsidRDefault="00271E9E" w:rsidP="00271E9E">
      <w:pPr>
        <w:ind w:firstLine="708"/>
        <w:jc w:val="both"/>
      </w:pPr>
    </w:p>
    <w:p w:rsidR="00271E9E" w:rsidRPr="00F815CF" w:rsidRDefault="00271E9E" w:rsidP="00271E9E">
      <w:r w:rsidRPr="00F815CF">
        <w:lastRenderedPageBreak/>
        <w:t>Прилагаю:_____________________________________________________________________________________________________________________________________________________________________________________________ ________________________.</w:t>
      </w:r>
    </w:p>
    <w:p w:rsidR="00271E9E" w:rsidRPr="00F815CF" w:rsidRDefault="00271E9E" w:rsidP="00271E9E">
      <w:pPr>
        <w:ind w:firstLine="708"/>
        <w:jc w:val="both"/>
      </w:pPr>
    </w:p>
    <w:p w:rsidR="00271E9E" w:rsidRPr="00F815CF" w:rsidRDefault="00271E9E" w:rsidP="00271E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E9E" w:rsidRPr="00F815CF" w:rsidRDefault="00271E9E" w:rsidP="00271E9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«</w:t>
      </w:r>
      <w:r w:rsidRPr="00F815CF">
        <w:rPr>
          <w:rFonts w:ascii="Times New Roman" w:hAnsi="Times New Roman" w:cs="Times New Roman"/>
          <w:noProof/>
          <w:sz w:val="28"/>
          <w:szCs w:val="28"/>
        </w:rPr>
        <w:t>___»___________20___год        ___________/_________________________</w:t>
      </w:r>
    </w:p>
    <w:p w:rsidR="00271E9E" w:rsidRPr="00F815CF" w:rsidRDefault="00271E9E" w:rsidP="00271E9E">
      <w:pPr>
        <w:ind w:firstLine="708"/>
        <w:jc w:val="both"/>
        <w:rPr>
          <w:sz w:val="28"/>
          <w:szCs w:val="28"/>
        </w:rPr>
      </w:pPr>
    </w:p>
    <w:p w:rsidR="00271E9E" w:rsidRPr="00F815CF" w:rsidRDefault="00271E9E" w:rsidP="00271E9E">
      <w:pPr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Прошу информировать о ходе предоставления муниципальной услуги </w:t>
      </w:r>
      <w:proofErr w:type="gramStart"/>
      <w:r w:rsidRPr="00F815CF">
        <w:rPr>
          <w:sz w:val="28"/>
          <w:szCs w:val="28"/>
        </w:rPr>
        <w:t>по</w:t>
      </w:r>
      <w:proofErr w:type="gramEnd"/>
      <w:r w:rsidRPr="00F815CF">
        <w:rPr>
          <w:sz w:val="28"/>
          <w:szCs w:val="28"/>
        </w:rPr>
        <w:t>:</w:t>
      </w:r>
    </w:p>
    <w:p w:rsidR="00271E9E" w:rsidRPr="00F815CF" w:rsidRDefault="00271E9E" w:rsidP="00271E9E">
      <w:pPr>
        <w:jc w:val="both"/>
        <w:rPr>
          <w:sz w:val="28"/>
          <w:szCs w:val="28"/>
        </w:rPr>
      </w:pPr>
      <w:r w:rsidRPr="00F815CF">
        <w:rPr>
          <w:sz w:val="28"/>
          <w:szCs w:val="28"/>
        </w:rPr>
        <w:t>телефону, почте, электронной почте, через Личный кабинет (</w:t>
      </w:r>
      <w:proofErr w:type="gramStart"/>
      <w:r w:rsidRPr="00F815CF">
        <w:rPr>
          <w:sz w:val="28"/>
          <w:szCs w:val="28"/>
        </w:rPr>
        <w:t>нужное</w:t>
      </w:r>
      <w:proofErr w:type="gramEnd"/>
      <w:r w:rsidRPr="00F815CF">
        <w:rPr>
          <w:sz w:val="28"/>
          <w:szCs w:val="28"/>
        </w:rPr>
        <w:t xml:space="preserve"> подчеркнуть).</w:t>
      </w:r>
    </w:p>
    <w:p w:rsidR="00271E9E" w:rsidRPr="00F815CF" w:rsidRDefault="00271E9E" w:rsidP="00271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E9E" w:rsidRPr="00F815CF" w:rsidRDefault="00271E9E" w:rsidP="00271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E9E" w:rsidRPr="00F815CF" w:rsidRDefault="00271E9E" w:rsidP="00271E9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815CF">
        <w:rPr>
          <w:sz w:val="28"/>
          <w:szCs w:val="28"/>
        </w:rPr>
        <w:t xml:space="preserve"> «</w:t>
      </w:r>
      <w:r w:rsidRPr="00F815CF">
        <w:rPr>
          <w:noProof/>
          <w:sz w:val="28"/>
          <w:szCs w:val="28"/>
        </w:rPr>
        <w:t>___»___________20__год        ___________/_________________________</w:t>
      </w:r>
    </w:p>
    <w:p w:rsidR="00E16B12" w:rsidRDefault="00271E9E" w:rsidP="00271E9E">
      <w:r w:rsidRPr="00F815CF">
        <w:rPr>
          <w:noProof/>
          <w:sz w:val="28"/>
          <w:szCs w:val="28"/>
        </w:rPr>
        <w:t xml:space="preserve">                                                       </w:t>
      </w:r>
      <w:proofErr w:type="gramStart"/>
      <w:r w:rsidRPr="00F815CF">
        <w:rPr>
          <w:noProof/>
          <w:sz w:val="28"/>
          <w:szCs w:val="28"/>
        </w:rPr>
        <w:t>(подпись)                                     (Ф.И.О.</w:t>
      </w:r>
      <w:proofErr w:type="gramEnd"/>
    </w:p>
    <w:sectPr w:rsidR="00E16B12" w:rsidSect="00B5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cs="Wingdings" w:hint="default"/>
      </w:r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E9E"/>
    <w:rsid w:val="001C26D9"/>
    <w:rsid w:val="00224816"/>
    <w:rsid w:val="00261E45"/>
    <w:rsid w:val="00271E9E"/>
    <w:rsid w:val="003324D4"/>
    <w:rsid w:val="003C70DD"/>
    <w:rsid w:val="004135FE"/>
    <w:rsid w:val="0057091C"/>
    <w:rsid w:val="00683A51"/>
    <w:rsid w:val="00697710"/>
    <w:rsid w:val="007512C4"/>
    <w:rsid w:val="008B0E00"/>
    <w:rsid w:val="009E347B"/>
    <w:rsid w:val="00A55A58"/>
    <w:rsid w:val="00B5103E"/>
    <w:rsid w:val="00D23524"/>
    <w:rsid w:val="00D27CD3"/>
    <w:rsid w:val="00D4367B"/>
    <w:rsid w:val="00E16B12"/>
    <w:rsid w:val="00F0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0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Paragraph"/>
    <w:basedOn w:val="a0"/>
    <w:uiPriority w:val="99"/>
    <w:qFormat/>
    <w:rsid w:val="00271E9E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 Spacing"/>
    <w:uiPriority w:val="99"/>
    <w:qFormat/>
    <w:rsid w:val="00271E9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5">
    <w:name w:val="Таблицы (моноширинный)"/>
    <w:basedOn w:val="a0"/>
    <w:next w:val="a0"/>
    <w:uiPriority w:val="99"/>
    <w:rsid w:val="00271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0"/>
    <w:uiPriority w:val="99"/>
    <w:rsid w:val="00271E9E"/>
    <w:pPr>
      <w:autoSpaceDE w:val="0"/>
      <w:autoSpaceDN w:val="0"/>
      <w:adjustRightInd w:val="0"/>
      <w:spacing w:after="0" w:line="240" w:lineRule="auto"/>
      <w:ind w:left="1740" w:hanging="10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22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i-republ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A0DA-FCE3-4FAA-BB63-499D7C59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2014-01-13T08:32:00Z</dcterms:created>
  <dcterms:modified xsi:type="dcterms:W3CDTF">2014-01-23T05:17:00Z</dcterms:modified>
</cp:coreProperties>
</file>