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8E" w:rsidRPr="002C748E" w:rsidRDefault="002C748E" w:rsidP="002C748E">
      <w:pPr>
        <w:spacing w:after="0" w:line="240" w:lineRule="auto"/>
        <w:rPr>
          <w:rFonts w:ascii="Times New Roman" w:eastAsia="Times New Roman" w:hAnsi="Times New Roman" w:cs="Times New Roman"/>
          <w:sz w:val="24"/>
          <w:szCs w:val="24"/>
        </w:rPr>
      </w:pPr>
    </w:p>
    <w:p w:rsidR="002C748E" w:rsidRPr="002C748E" w:rsidRDefault="002C748E" w:rsidP="002C748E">
      <w:pPr>
        <w:spacing w:before="100" w:beforeAutospacing="1" w:after="100" w:afterAutospacing="1" w:line="240" w:lineRule="auto"/>
        <w:outlineLvl w:val="1"/>
        <w:rPr>
          <w:rFonts w:ascii="Times New Roman" w:eastAsia="Times New Roman" w:hAnsi="Times New Roman" w:cs="Times New Roman"/>
          <w:b/>
          <w:bCs/>
          <w:sz w:val="36"/>
          <w:szCs w:val="36"/>
        </w:rPr>
      </w:pPr>
      <w:r w:rsidRPr="002C748E">
        <w:rPr>
          <w:rFonts w:ascii="Times New Roman" w:eastAsia="Times New Roman" w:hAnsi="Times New Roman" w:cs="Times New Roman"/>
          <w:b/>
          <w:bCs/>
          <w:sz w:val="36"/>
          <w:szCs w:val="36"/>
        </w:rPr>
        <w:t>Памятки по противодействию экстремизму</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Экстремистская деятельность (экстремизм):</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публичное оправдание терроризма и иная террористическая деятельность;</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возбуждение социальной, расовой, национальной или религиозной розни;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совершение преступлений по мотивам, указанным в пункте «е» части первой статьи 63 Уголовного кодекса Российской Федерации;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организация и подготовка указанных деяний, а также подстрекательство к их осуществлению;</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w:t>
      </w:r>
      <w:r w:rsidRPr="002C748E">
        <w:rPr>
          <w:rFonts w:ascii="Times New Roman" w:eastAsia="Times New Roman" w:hAnsi="Times New Roman" w:cs="Times New Roman"/>
          <w:sz w:val="24"/>
          <w:szCs w:val="24"/>
        </w:rPr>
        <w:lastRenderedPageBreak/>
        <w:t>полиграфической и материально-технической базы, телефонной и иных видов связи или оказания информационных услуг</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Экстремистская организация: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Экстремистские материалы:</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Основные принципы противодействия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Противодействие экстремистской деятельности основывается на следующих принципах:</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признание, соблюдение и защита прав и свобод человека и гражданина, а равно законных интересов организации;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законность;</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гласность;</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приоритет обеспечения безопасности Российской Федерации;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приоритет мер, направленных на предупреждение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неотвратимость наказания за осуществление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Основные направления противодействия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Противодействие экстремистской деятельности осуществляется по следующим основным направлениям:</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 принятие профилактических мер, направленных на предупреждение экстремистской деятельности, в том числе на выявление и последующее </w:t>
      </w:r>
      <w:r w:rsidRPr="002C748E">
        <w:rPr>
          <w:rFonts w:ascii="Times New Roman" w:eastAsia="Times New Roman" w:hAnsi="Times New Roman" w:cs="Times New Roman"/>
          <w:sz w:val="24"/>
          <w:szCs w:val="24"/>
        </w:rPr>
        <w:lastRenderedPageBreak/>
        <w:t>устранение причин и условий, способствующих осуществлению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Ответственность за осуществление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Ответственность за распространение экстремистских материалов.</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Одновременно с решением о признании информационных материалов экстремистскими судом принимается решение об их конфискации.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Ответственность должностных лиц, государственных и муниципальных служащих за осуществление ими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Ответственность граждан Российской Федерации, иностранных граждан и лиц без гражданства за осуществление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Запреты и недопущения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Недопущение использования сетей связи общего пользования для осуществления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Запрещается использование сетей связи общего пользования для осуществления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lastRenderedPageBreak/>
        <w:t>Недопущение осуществления экстремистской деятельности при проведении массовых акций</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Виды ответственности за осуществление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Административная ответственность</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Нарушение законодательства о свободе совести, свободе вероисповедания и о религиозных объединениях</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w:t>
      </w:r>
      <w:proofErr w:type="spellStart"/>
      <w:r w:rsidRPr="002C748E">
        <w:rPr>
          <w:rFonts w:ascii="Times New Roman" w:eastAsia="Times New Roman" w:hAnsi="Times New Roman" w:cs="Times New Roman"/>
          <w:sz w:val="24"/>
          <w:szCs w:val="24"/>
        </w:rPr>
        <w:t>5.26.Кодекса</w:t>
      </w:r>
      <w:proofErr w:type="spellEnd"/>
      <w:r w:rsidRPr="002C748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2C748E" w:rsidRPr="002C748E" w:rsidRDefault="002C748E" w:rsidP="002C748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i/>
          <w:iCs/>
          <w:sz w:val="24"/>
          <w:szCs w:val="24"/>
          <w:u w:val="single"/>
        </w:rPr>
        <w:t>Злоупотребление свободой массовой информации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lastRenderedPageBreak/>
        <w:t xml:space="preserve">·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w:t>
      </w:r>
      <w:proofErr w:type="spellStart"/>
      <w:r w:rsidRPr="002C748E">
        <w:rPr>
          <w:rFonts w:ascii="Times New Roman" w:eastAsia="Times New Roman" w:hAnsi="Times New Roman" w:cs="Times New Roman"/>
          <w:sz w:val="24"/>
          <w:szCs w:val="24"/>
        </w:rPr>
        <w:t>N</w:t>
      </w:r>
      <w:proofErr w:type="spellEnd"/>
      <w:r w:rsidRPr="002C748E">
        <w:rPr>
          <w:rFonts w:ascii="Times New Roman" w:eastAsia="Times New Roman" w:hAnsi="Times New Roman" w:cs="Times New Roman"/>
          <w:sz w:val="24"/>
          <w:szCs w:val="24"/>
        </w:rPr>
        <w:t xml:space="preserve">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w:t>
      </w:r>
      <w:proofErr w:type="spellStart"/>
      <w:r w:rsidRPr="002C748E">
        <w:rPr>
          <w:rFonts w:ascii="Times New Roman" w:eastAsia="Times New Roman" w:hAnsi="Times New Roman" w:cs="Times New Roman"/>
          <w:sz w:val="24"/>
          <w:szCs w:val="24"/>
        </w:rPr>
        <w:t>тысячдо</w:t>
      </w:r>
      <w:proofErr w:type="spellEnd"/>
      <w:r w:rsidRPr="002C748E">
        <w:rPr>
          <w:rFonts w:ascii="Times New Roman" w:eastAsia="Times New Roman" w:hAnsi="Times New Roman" w:cs="Times New Roman"/>
          <w:sz w:val="24"/>
          <w:szCs w:val="24"/>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w:t>
      </w:r>
      <w:proofErr w:type="spellStart"/>
      <w:r w:rsidRPr="002C748E">
        <w:rPr>
          <w:rFonts w:ascii="Times New Roman" w:eastAsia="Times New Roman" w:hAnsi="Times New Roman" w:cs="Times New Roman"/>
          <w:sz w:val="24"/>
          <w:szCs w:val="24"/>
        </w:rPr>
        <w:t>13.15.Кодекса</w:t>
      </w:r>
      <w:proofErr w:type="spellEnd"/>
      <w:r w:rsidRPr="002C748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2C748E" w:rsidRPr="002C748E" w:rsidRDefault="002C748E" w:rsidP="002C748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Пропаганда и публичное демонстрирование нацистской атрибутики или символики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2C748E">
        <w:rPr>
          <w:rFonts w:ascii="Times New Roman" w:eastAsia="Times New Roman" w:hAnsi="Times New Roman" w:cs="Times New Roman"/>
          <w:sz w:val="24"/>
          <w:szCs w:val="24"/>
        </w:rPr>
        <w:t>правонарушения;на</w:t>
      </w:r>
      <w:proofErr w:type="spellEnd"/>
      <w:r w:rsidRPr="002C748E">
        <w:rPr>
          <w:rFonts w:ascii="Times New Roman" w:eastAsia="Times New Roman" w:hAnsi="Times New Roman" w:cs="Times New Roman"/>
          <w:sz w:val="24"/>
          <w:szCs w:val="24"/>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w:t>
      </w:r>
      <w:proofErr w:type="spellStart"/>
      <w:r w:rsidRPr="002C748E">
        <w:rPr>
          <w:rFonts w:ascii="Times New Roman" w:eastAsia="Times New Roman" w:hAnsi="Times New Roman" w:cs="Times New Roman"/>
          <w:sz w:val="24"/>
          <w:szCs w:val="24"/>
        </w:rPr>
        <w:t>20.3.Кодекса</w:t>
      </w:r>
      <w:proofErr w:type="spellEnd"/>
      <w:r w:rsidRPr="002C748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2C748E" w:rsidRPr="002C748E" w:rsidRDefault="002C748E" w:rsidP="002C748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w:t>
      </w:r>
      <w:r w:rsidRPr="002C748E">
        <w:rPr>
          <w:rFonts w:ascii="Times New Roman" w:eastAsia="Times New Roman" w:hAnsi="Times New Roman" w:cs="Times New Roman"/>
          <w:sz w:val="24"/>
          <w:szCs w:val="24"/>
        </w:rPr>
        <w:lastRenderedPageBreak/>
        <w:t xml:space="preserve">(статья </w:t>
      </w:r>
      <w:proofErr w:type="spellStart"/>
      <w:r w:rsidRPr="002C748E">
        <w:rPr>
          <w:rFonts w:ascii="Times New Roman" w:eastAsia="Times New Roman" w:hAnsi="Times New Roman" w:cs="Times New Roman"/>
          <w:sz w:val="24"/>
          <w:szCs w:val="24"/>
        </w:rPr>
        <w:t>20.28.Кодекса</w:t>
      </w:r>
      <w:proofErr w:type="spellEnd"/>
      <w:r w:rsidRPr="002C748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2C748E" w:rsidRPr="002C748E" w:rsidRDefault="002C748E" w:rsidP="002C748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i/>
          <w:iCs/>
          <w:sz w:val="24"/>
          <w:szCs w:val="24"/>
          <w:u w:val="single"/>
        </w:rPr>
        <w:t>Производство и распространение экстремистских материалов</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w:t>
      </w:r>
      <w:proofErr w:type="spellStart"/>
      <w:r w:rsidRPr="002C748E">
        <w:rPr>
          <w:rFonts w:ascii="Times New Roman" w:eastAsia="Times New Roman" w:hAnsi="Times New Roman" w:cs="Times New Roman"/>
          <w:sz w:val="24"/>
          <w:szCs w:val="24"/>
        </w:rPr>
        <w:t>производства;на</w:t>
      </w:r>
      <w:proofErr w:type="spellEnd"/>
      <w:r w:rsidRPr="002C748E">
        <w:rPr>
          <w:rFonts w:ascii="Times New Roman" w:eastAsia="Times New Roman" w:hAnsi="Times New Roman" w:cs="Times New Roman"/>
          <w:sz w:val="24"/>
          <w:szCs w:val="24"/>
        </w:rPr>
        <w:t xml:space="preserve">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w:t>
      </w:r>
      <w:proofErr w:type="spellStart"/>
      <w:r w:rsidRPr="002C748E">
        <w:rPr>
          <w:rFonts w:ascii="Times New Roman" w:eastAsia="Times New Roman" w:hAnsi="Times New Roman" w:cs="Times New Roman"/>
          <w:sz w:val="24"/>
          <w:szCs w:val="24"/>
        </w:rPr>
        <w:t>20.29.Кодекса</w:t>
      </w:r>
      <w:proofErr w:type="spellEnd"/>
      <w:r w:rsidRPr="002C748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i/>
          <w:iCs/>
          <w:sz w:val="24"/>
          <w:szCs w:val="24"/>
        </w:rPr>
        <w:t>Уголовная ответственность</w:t>
      </w:r>
    </w:p>
    <w:p w:rsidR="002C748E" w:rsidRPr="002C748E" w:rsidRDefault="002C748E" w:rsidP="002C748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Обстоятельства, отягчающие наказание</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2C748E" w:rsidRPr="002C748E" w:rsidRDefault="002C748E" w:rsidP="002C748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i/>
          <w:iCs/>
          <w:sz w:val="24"/>
          <w:szCs w:val="24"/>
          <w:u w:val="single"/>
        </w:rPr>
        <w:t>Воспрепятствование осуществлению права на свободу совести и вероисповеданий</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2C748E" w:rsidRPr="002C748E" w:rsidRDefault="002C748E" w:rsidP="002C748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Террористический акт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2. Те же деяния: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а) совершенные группой лиц по предварительному сговору или организованной группой;</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lastRenderedPageBreak/>
        <w:t>б) повлекшие по неосторожности смерть человека;</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3. Деяния, предусмотренные частями первой или второй настоящей статьи, если они: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2C748E" w:rsidRPr="002C748E" w:rsidRDefault="002C748E" w:rsidP="002C748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Содействие террористической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Примечание.</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lastRenderedPageBreak/>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2C748E" w:rsidRPr="002C748E" w:rsidRDefault="002C748E" w:rsidP="002C748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Публичные призывы к осуществлению террористической деятельности или публичное оправдание терроризма</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w:t>
      </w:r>
      <w:proofErr w:type="spellStart"/>
      <w:r w:rsidRPr="002C748E">
        <w:rPr>
          <w:rFonts w:ascii="Times New Roman" w:eastAsia="Times New Roman" w:hAnsi="Times New Roman" w:cs="Times New Roman"/>
          <w:sz w:val="24"/>
          <w:szCs w:val="24"/>
        </w:rPr>
        <w:t>205.2.Уголовного</w:t>
      </w:r>
      <w:proofErr w:type="spellEnd"/>
      <w:r w:rsidRPr="002C748E">
        <w:rPr>
          <w:rFonts w:ascii="Times New Roman" w:eastAsia="Times New Roman" w:hAnsi="Times New Roman" w:cs="Times New Roman"/>
          <w:sz w:val="24"/>
          <w:szCs w:val="24"/>
        </w:rPr>
        <w:t xml:space="preserve"> кодекса Российской Федерации).</w:t>
      </w:r>
    </w:p>
    <w:p w:rsidR="002C748E" w:rsidRPr="002C748E" w:rsidRDefault="002C748E" w:rsidP="002C748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Заведомо ложное сообщение об акте терроризма</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2C748E" w:rsidRPr="002C748E" w:rsidRDefault="002C748E" w:rsidP="002C748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Массовые беспорядки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w:t>
      </w:r>
      <w:r w:rsidRPr="002C748E">
        <w:rPr>
          <w:rFonts w:ascii="Times New Roman" w:eastAsia="Times New Roman" w:hAnsi="Times New Roman" w:cs="Times New Roman"/>
          <w:sz w:val="24"/>
          <w:szCs w:val="24"/>
        </w:rPr>
        <w:lastRenderedPageBreak/>
        <w:t>двух до четырех месяцев, либо лишением свободы на срок до трех лет (статья 212 Уголовного кодекса Российской Федерации).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w:t>
      </w:r>
      <w:r w:rsidRPr="002C748E">
        <w:rPr>
          <w:rFonts w:ascii="Times New Roman" w:eastAsia="Times New Roman" w:hAnsi="Times New Roman" w:cs="Times New Roman"/>
          <w:b/>
          <w:bCs/>
          <w:sz w:val="24"/>
          <w:szCs w:val="24"/>
        </w:rPr>
        <w:t>Хулиганство</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Хулиганство, то есть грубое нарушение общественного порядка, выражающее явное неуважение к обществу, совершенное:</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а) с применением оружия или предметов, используемых в качестве оружия;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2C748E" w:rsidRPr="002C748E" w:rsidRDefault="002C748E" w:rsidP="002C748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Публичные призывы к осуществлению экстремистской деятельности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2C748E" w:rsidRPr="002C748E" w:rsidRDefault="002C748E" w:rsidP="002C748E">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2C748E" w:rsidRPr="002C748E" w:rsidRDefault="002C748E" w:rsidP="002C748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Диверсия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2. Те же деяния: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а) совершенные организованной группой;</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lastRenderedPageBreak/>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3. Деяния, предусмотренные частями первой или второй настоящей статьи, если они повлекли умышленное причинение смерти человеку,</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Возбуждение ненависти либо вражды, а равно унижение человеческого достоинства</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2. Те же деяния, совершенные:</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а) с применением насилия или с угрозой его применения;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б) лицом с использованием своего служебного положения;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 Организация экстремистского сообщества</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Примечания.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w:t>
      </w:r>
      <w:proofErr w:type="spellStart"/>
      <w:r w:rsidRPr="002C748E">
        <w:rPr>
          <w:rFonts w:ascii="Times New Roman" w:eastAsia="Times New Roman" w:hAnsi="Times New Roman" w:cs="Times New Roman"/>
          <w:sz w:val="24"/>
          <w:szCs w:val="24"/>
        </w:rPr>
        <w:t>282.1.Уголовного</w:t>
      </w:r>
      <w:proofErr w:type="spellEnd"/>
      <w:r w:rsidRPr="002C748E">
        <w:rPr>
          <w:rFonts w:ascii="Times New Roman" w:eastAsia="Times New Roman" w:hAnsi="Times New Roman" w:cs="Times New Roman"/>
          <w:sz w:val="24"/>
          <w:szCs w:val="24"/>
        </w:rPr>
        <w:t xml:space="preserve"> кодекса Российской Федерации).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 Организация деятельности экстремистской организации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w:t>
      </w:r>
      <w:r w:rsidRPr="002C748E">
        <w:rPr>
          <w:rFonts w:ascii="Times New Roman" w:eastAsia="Times New Roman" w:hAnsi="Times New Roman" w:cs="Times New Roman"/>
          <w:sz w:val="24"/>
          <w:szCs w:val="24"/>
        </w:rPr>
        <w:lastRenderedPageBreak/>
        <w:t>период до восемнадцати месяцев, либо арестом на срок до четырех месяцев, либо лишением свободы на срок до двух лет.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Примечание</w:t>
      </w:r>
      <w:r w:rsidRPr="002C748E">
        <w:rPr>
          <w:rFonts w:ascii="Times New Roman" w:eastAsia="Times New Roman" w:hAnsi="Times New Roman" w:cs="Times New Roman"/>
          <w:sz w:val="24"/>
          <w:szCs w:val="24"/>
        </w:rPr>
        <w:t xml:space="preserve"> .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w:t>
      </w:r>
      <w:proofErr w:type="spellStart"/>
      <w:r w:rsidRPr="002C748E">
        <w:rPr>
          <w:rFonts w:ascii="Times New Roman" w:eastAsia="Times New Roman" w:hAnsi="Times New Roman" w:cs="Times New Roman"/>
          <w:sz w:val="24"/>
          <w:szCs w:val="24"/>
        </w:rPr>
        <w:t>282.2.Уголовного</w:t>
      </w:r>
      <w:proofErr w:type="spellEnd"/>
      <w:r w:rsidRPr="002C748E">
        <w:rPr>
          <w:rFonts w:ascii="Times New Roman" w:eastAsia="Times New Roman" w:hAnsi="Times New Roman" w:cs="Times New Roman"/>
          <w:sz w:val="24"/>
          <w:szCs w:val="24"/>
        </w:rPr>
        <w:t xml:space="preserve"> кодекса Российской Федерации).</w:t>
      </w:r>
    </w:p>
    <w:p w:rsidR="0040564C" w:rsidRDefault="0040564C"/>
    <w:sectPr w:rsidR="0040564C" w:rsidSect="00901C71">
      <w:pgSz w:w="11906" w:h="16838"/>
      <w:pgMar w:top="1134" w:right="170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F22"/>
    <w:multiLevelType w:val="multilevel"/>
    <w:tmpl w:val="DCBA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B5F20"/>
    <w:multiLevelType w:val="multilevel"/>
    <w:tmpl w:val="2DAE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561C"/>
    <w:multiLevelType w:val="multilevel"/>
    <w:tmpl w:val="4FB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E4F08"/>
    <w:multiLevelType w:val="multilevel"/>
    <w:tmpl w:val="3B78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F437C"/>
    <w:multiLevelType w:val="multilevel"/>
    <w:tmpl w:val="6572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B6036"/>
    <w:multiLevelType w:val="multilevel"/>
    <w:tmpl w:val="A552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C15F0"/>
    <w:multiLevelType w:val="multilevel"/>
    <w:tmpl w:val="BA4A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56DE6"/>
    <w:multiLevelType w:val="multilevel"/>
    <w:tmpl w:val="E116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83B71"/>
    <w:multiLevelType w:val="multilevel"/>
    <w:tmpl w:val="4754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40B4F"/>
    <w:multiLevelType w:val="multilevel"/>
    <w:tmpl w:val="EA80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2638F"/>
    <w:multiLevelType w:val="multilevel"/>
    <w:tmpl w:val="615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B47C2"/>
    <w:multiLevelType w:val="multilevel"/>
    <w:tmpl w:val="2B3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00843"/>
    <w:multiLevelType w:val="multilevel"/>
    <w:tmpl w:val="3070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35E72"/>
    <w:multiLevelType w:val="multilevel"/>
    <w:tmpl w:val="1B60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A16E8"/>
    <w:multiLevelType w:val="multilevel"/>
    <w:tmpl w:val="FA08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1526F"/>
    <w:multiLevelType w:val="multilevel"/>
    <w:tmpl w:val="85E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74B0F"/>
    <w:multiLevelType w:val="multilevel"/>
    <w:tmpl w:val="7CA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AC2777"/>
    <w:multiLevelType w:val="multilevel"/>
    <w:tmpl w:val="8DEC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93C74"/>
    <w:multiLevelType w:val="multilevel"/>
    <w:tmpl w:val="762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9F4F01"/>
    <w:multiLevelType w:val="multilevel"/>
    <w:tmpl w:val="19C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2"/>
  </w:num>
  <w:num w:numId="4">
    <w:abstractNumId w:val="5"/>
  </w:num>
  <w:num w:numId="5">
    <w:abstractNumId w:val="15"/>
  </w:num>
  <w:num w:numId="6">
    <w:abstractNumId w:val="19"/>
  </w:num>
  <w:num w:numId="7">
    <w:abstractNumId w:val="17"/>
  </w:num>
  <w:num w:numId="8">
    <w:abstractNumId w:val="0"/>
  </w:num>
  <w:num w:numId="9">
    <w:abstractNumId w:val="4"/>
  </w:num>
  <w:num w:numId="10">
    <w:abstractNumId w:val="3"/>
  </w:num>
  <w:num w:numId="11">
    <w:abstractNumId w:val="10"/>
  </w:num>
  <w:num w:numId="12">
    <w:abstractNumId w:val="6"/>
  </w:num>
  <w:num w:numId="13">
    <w:abstractNumId w:val="12"/>
  </w:num>
  <w:num w:numId="14">
    <w:abstractNumId w:val="11"/>
  </w:num>
  <w:num w:numId="15">
    <w:abstractNumId w:val="9"/>
  </w:num>
  <w:num w:numId="16">
    <w:abstractNumId w:val="7"/>
  </w:num>
  <w:num w:numId="17">
    <w:abstractNumId w:val="13"/>
  </w:num>
  <w:num w:numId="18">
    <w:abstractNumId w:val="1"/>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drawingGridHorizontalSpacing w:val="110"/>
  <w:displayHorizontalDrawingGridEvery w:val="2"/>
  <w:characterSpacingControl w:val="doNotCompress"/>
  <w:compat>
    <w:useFELayout/>
  </w:compat>
  <w:rsids>
    <w:rsidRoot w:val="002C748E"/>
    <w:rsid w:val="002C748E"/>
    <w:rsid w:val="0040564C"/>
    <w:rsid w:val="007A0F30"/>
    <w:rsid w:val="00901C71"/>
    <w:rsid w:val="00DC2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30"/>
  </w:style>
  <w:style w:type="paragraph" w:styleId="1">
    <w:name w:val="heading 1"/>
    <w:basedOn w:val="a"/>
    <w:link w:val="10"/>
    <w:uiPriority w:val="9"/>
    <w:qFormat/>
    <w:rsid w:val="002C74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C74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48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C748E"/>
    <w:rPr>
      <w:rFonts w:ascii="Times New Roman" w:eastAsia="Times New Roman" w:hAnsi="Times New Roman" w:cs="Times New Roman"/>
      <w:b/>
      <w:bCs/>
      <w:sz w:val="36"/>
      <w:szCs w:val="36"/>
    </w:rPr>
  </w:style>
  <w:style w:type="character" w:customStyle="1" w:styleId="mg-blog-date">
    <w:name w:val="mg-blog-date"/>
    <w:basedOn w:val="a0"/>
    <w:rsid w:val="002C748E"/>
  </w:style>
  <w:style w:type="paragraph" w:styleId="a3">
    <w:name w:val="Normal (Web)"/>
    <w:basedOn w:val="a"/>
    <w:uiPriority w:val="99"/>
    <w:semiHidden/>
    <w:unhideWhenUsed/>
    <w:rsid w:val="002C74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748E"/>
    <w:rPr>
      <w:b/>
      <w:bCs/>
    </w:rPr>
  </w:style>
  <w:style w:type="character" w:styleId="a5">
    <w:name w:val="Emphasis"/>
    <w:basedOn w:val="a0"/>
    <w:uiPriority w:val="20"/>
    <w:qFormat/>
    <w:rsid w:val="002C748E"/>
    <w:rPr>
      <w:i/>
      <w:iCs/>
    </w:rPr>
  </w:style>
  <w:style w:type="paragraph" w:styleId="a6">
    <w:name w:val="Balloon Text"/>
    <w:basedOn w:val="a"/>
    <w:link w:val="a7"/>
    <w:uiPriority w:val="99"/>
    <w:semiHidden/>
    <w:unhideWhenUsed/>
    <w:rsid w:val="002C74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117600">
      <w:bodyDiv w:val="1"/>
      <w:marLeft w:val="0"/>
      <w:marRight w:val="0"/>
      <w:marTop w:val="0"/>
      <w:marBottom w:val="0"/>
      <w:divBdr>
        <w:top w:val="none" w:sz="0" w:space="0" w:color="auto"/>
        <w:left w:val="none" w:sz="0" w:space="0" w:color="auto"/>
        <w:bottom w:val="none" w:sz="0" w:space="0" w:color="auto"/>
        <w:right w:val="none" w:sz="0" w:space="0" w:color="auto"/>
      </w:divBdr>
      <w:divsChild>
        <w:div w:id="1762407521">
          <w:marLeft w:val="0"/>
          <w:marRight w:val="0"/>
          <w:marTop w:val="0"/>
          <w:marBottom w:val="0"/>
          <w:divBdr>
            <w:top w:val="none" w:sz="0" w:space="0" w:color="auto"/>
            <w:left w:val="none" w:sz="0" w:space="0" w:color="auto"/>
            <w:bottom w:val="none" w:sz="0" w:space="0" w:color="auto"/>
            <w:right w:val="none" w:sz="0" w:space="0" w:color="auto"/>
          </w:divBdr>
          <w:divsChild>
            <w:div w:id="1881935392">
              <w:marLeft w:val="0"/>
              <w:marRight w:val="0"/>
              <w:marTop w:val="0"/>
              <w:marBottom w:val="0"/>
              <w:divBdr>
                <w:top w:val="none" w:sz="0" w:space="0" w:color="auto"/>
                <w:left w:val="none" w:sz="0" w:space="0" w:color="auto"/>
                <w:bottom w:val="none" w:sz="0" w:space="0" w:color="auto"/>
                <w:right w:val="none" w:sz="0" w:space="0" w:color="auto"/>
              </w:divBdr>
              <w:divsChild>
                <w:div w:id="14458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4619</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2022-11-03T07:31:00Z</dcterms:created>
  <dcterms:modified xsi:type="dcterms:W3CDTF">2022-11-03T07:39:00Z</dcterms:modified>
</cp:coreProperties>
</file>