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1" w:rsidRPr="00156A41" w:rsidRDefault="00156A41" w:rsidP="007746ED">
      <w:pPr>
        <w:pStyle w:val="2"/>
        <w:jc w:val="center"/>
      </w:pPr>
      <w:r w:rsidRPr="00156A41">
        <w:t>О сплошном наблюдении за деятельностью малого и среднего бизнеса за 2015 год</w:t>
      </w:r>
    </w:p>
    <w:p w:rsidR="00156A41" w:rsidRPr="00156A41" w:rsidRDefault="00156A41" w:rsidP="0077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6270" cy="4027805"/>
            <wp:effectExtent l="19050" t="0" r="0" b="0"/>
            <wp:docPr id="1" name="Рисунок 1" descr="http://ongudai-ra.ru/1docs/econ/predprinimatel/plak_2015.bm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gudai-ra.ru/1docs/econ/predprinimatel/plak_2015.bm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49" w:rsidRDefault="00447549" w:rsidP="0077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ED" w:rsidRDefault="00156A41" w:rsidP="0077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24.07.2007г. №209-ФЗ «О развитии малого и среднего предпринимательства в Российской Федерации» (с изменениями и дополнениями)</w:t>
      </w:r>
      <w:r w:rsidR="0044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(с.4 и с.5) на территории Российской Федерации в 2016 году будет проведено Сплошное федеральное статистическое наблюдение за деятельностью субъектов малого и среднего предпринимательства за 2015 год.</w:t>
      </w:r>
    </w:p>
    <w:p w:rsidR="00156A41" w:rsidRPr="00156A41" w:rsidRDefault="00156A41" w:rsidP="0077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сплошного наблюдения является формирование официальной статистической информации, содержащей комплексную и детализированную характеристику экономической деятельности хозяйствующих субъектов малого и среднего предпринимательства, для улучшения качества социально-экономического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распределении.</w:t>
      </w:r>
    </w:p>
    <w:p w:rsidR="00447549" w:rsidRDefault="00156A41" w:rsidP="0077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предпринимательства информация может быть предоставлена на бумажном носителе, в электронном виде, в ходе опроса интервьюерами. Срок предоставления – до 1 апреля 2016г.</w:t>
      </w:r>
    </w:p>
    <w:p w:rsidR="00447549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форм государственной статистической отчетности №</w:t>
      </w:r>
      <w:r w:rsidR="0044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МП-сп «Сведения об основных показателях деятельности малого предприятия за 2015 год», № 1-предприниматель «Сведения о деятельности индивидуального предпринимателя за 2015 год» и указания по их заполнению утверждены приказом Росстата от 09.06.2015г. № 263 и доступны на официальном сайте Алтайстата </w:t>
      </w:r>
      <w:hyperlink r:id="rId7" w:history="1">
        <w:r w:rsidRPr="00156A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www.statra.gks.ru</w:t>
        </w:r>
      </w:hyperlink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A41" w:rsidRPr="00156A41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иные государственные органы и контролирующие организации.</w:t>
      </w:r>
    </w:p>
    <w:p w:rsidR="007746ED" w:rsidRDefault="007746ED" w:rsidP="0077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A41" w:rsidRPr="00156A41" w:rsidRDefault="00156A41" w:rsidP="0077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2015 jыл учун текши кичÿ ле орто аргачылыкты</w:t>
      </w:r>
      <w:r w:rsidRPr="00156A4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</w:t>
      </w:r>
      <w:r w:rsidRPr="00156A4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жÿзи</w:t>
      </w:r>
    </w:p>
    <w:p w:rsidR="00447549" w:rsidRDefault="00447549" w:rsidP="0077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41" w:rsidRPr="00156A41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 jасак « О развитии малого и среднего предпринимательства в Российской Федерации» (тÿзедÿлер ле толтыруларла) (4-чи ле 5-чи статьялар) аайынча 2016 jылда текши кичÿ ле орто аргачылыкты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jылдагы бастыра jанына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ижини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жÿзи öдöр.</w:t>
      </w:r>
    </w:p>
    <w:p w:rsidR="00447549" w:rsidRDefault="00156A41" w:rsidP="0077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жÿни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тöс амадузы окылу статистикалык jетируни тöзööри. Оно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ары бу ши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жÿ ажыра социал-экономикалык прогнозторды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чындыгын бийиктедерге ле ороонысты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экономиказыны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тузазын кöдÿрер эп-аргаларын тöзööри.</w:t>
      </w:r>
    </w:p>
    <w:p w:rsidR="00447549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Кичу бизнес бойы керегинде jетирулерди чаазын бÿдÿмдÿ эмезе электрон бÿдÿмдÿ табыштырар аргалу.</w:t>
      </w:r>
    </w:p>
    <w:p w:rsidR="00447549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Бланктар №МП-сп «Сведения об основных показателях деятельности малого предприятия за 2015 год», №1- предприниматель «Сведения о деятельности индивидуального предпринимателя за 2015 год» ла олорды канай бичийтен jакарулары Росстатты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башкарузыла №263 09.06.2015 j. jöптöлгöн. Öрö айдылган документтерди Алтайстаты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окылу сайтына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56A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www.statra.gks.ru</w:t>
        </w:r>
      </w:hyperlink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аларга арга бар.</w:t>
      </w:r>
    </w:p>
    <w:p w:rsidR="00447549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Алтайстат алган jетирÿлерди кайдада jарлабас. Оно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öскö калан да анан да башка государстволык ла ши</w:t>
      </w:r>
      <w:r w:rsidRPr="00156A41">
        <w:rPr>
          <w:rFonts w:ascii="MS Mincho" w:eastAsia="MS Mincho" w:hAnsi="MS Mincho" w:cs="MS Mincho" w:hint="eastAsia"/>
          <w:sz w:val="24"/>
          <w:szCs w:val="24"/>
          <w:lang w:eastAsia="ru-RU"/>
        </w:rPr>
        <w:t>ҥ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деер органдарга берилбес деп jетирет.</w:t>
      </w:r>
    </w:p>
    <w:p w:rsidR="00447549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 Алтайстата</w:t>
      </w:r>
    </w:p>
    <w:p w:rsidR="00447549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649000, г. Горно-Алтайск, ул. Набережная, дом 1, отдел статистики предприятий, труда и занятости (838822) 23986, 22385, </w:t>
      </w:r>
      <w:hyperlink r:id="rId9" w:history="1"/>
      <w:hyperlink r:id="rId10" w:history="1">
        <w:r w:rsidRPr="00156A4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prom3@stat.gorny.ru</w:t>
        </w:r>
      </w:hyperlink>
      <w:r w:rsidRPr="00156A41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Данный адрес e-mail защищен от спам-ботов, Вам необходимо включит</w:t>
      </w:r>
      <w:r w:rsidR="0044754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  <w:t>ь Javascript для его просмотра.</w:t>
      </w:r>
    </w:p>
    <w:p w:rsidR="00156A41" w:rsidRPr="00156A41" w:rsidRDefault="00156A41" w:rsidP="0044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(838822) 23981 приемная</w:t>
      </w:r>
    </w:p>
    <w:p w:rsidR="00C95712" w:rsidRDefault="00C95712" w:rsidP="00480395">
      <w:pPr>
        <w:spacing w:after="0"/>
      </w:pPr>
    </w:p>
    <w:sectPr w:rsidR="00C95712" w:rsidSect="00C9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BF3"/>
    <w:multiLevelType w:val="hybridMultilevel"/>
    <w:tmpl w:val="83B6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A41"/>
    <w:rsid w:val="00020D57"/>
    <w:rsid w:val="00156A41"/>
    <w:rsid w:val="001F16DD"/>
    <w:rsid w:val="00203038"/>
    <w:rsid w:val="002C3555"/>
    <w:rsid w:val="00447549"/>
    <w:rsid w:val="00480395"/>
    <w:rsid w:val="00516A0B"/>
    <w:rsid w:val="006D5C81"/>
    <w:rsid w:val="007746ED"/>
    <w:rsid w:val="009F45DB"/>
    <w:rsid w:val="00A548FD"/>
    <w:rsid w:val="00C95712"/>
    <w:rsid w:val="00D64A61"/>
    <w:rsid w:val="00F0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2"/>
  </w:style>
  <w:style w:type="paragraph" w:styleId="1">
    <w:name w:val="heading 1"/>
    <w:basedOn w:val="a"/>
    <w:next w:val="a"/>
    <w:link w:val="10"/>
    <w:uiPriority w:val="9"/>
    <w:qFormat/>
    <w:rsid w:val="009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156A41"/>
  </w:style>
  <w:style w:type="paragraph" w:styleId="a3">
    <w:name w:val="Normal (Web)"/>
    <w:basedOn w:val="a"/>
    <w:uiPriority w:val="99"/>
    <w:semiHidden/>
    <w:unhideWhenUsed/>
    <w:rsid w:val="0015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A41"/>
    <w:rPr>
      <w:b/>
      <w:bCs/>
    </w:rPr>
  </w:style>
  <w:style w:type="character" w:styleId="a5">
    <w:name w:val="Hyperlink"/>
    <w:basedOn w:val="a0"/>
    <w:uiPriority w:val="99"/>
    <w:semiHidden/>
    <w:unhideWhenUsed/>
    <w:rsid w:val="00156A41"/>
    <w:rPr>
      <w:color w:val="0000FF"/>
      <w:u w:val="single"/>
    </w:rPr>
  </w:style>
  <w:style w:type="character" w:styleId="a6">
    <w:name w:val="Emphasis"/>
    <w:basedOn w:val="a0"/>
    <w:uiPriority w:val="20"/>
    <w:qFormat/>
    <w:rsid w:val="00156A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5C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03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semiHidden/>
    <w:unhideWhenUsed/>
    <w:rsid w:val="002030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03038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ra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ra.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ngudai-ra.ru/1docs/econ/predprinimatel/plak_2015.bmp" TargetMode="External"/><Relationship Id="rId10" Type="http://schemas.openxmlformats.org/officeDocument/2006/relationships/hyperlink" Target="mailto:prom3@stat.gor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e_host/%20%3Cscript%20language=%27JavaScript%27%20type=%27text/javascript%27%3E%20%3C%21--%20var%20prefix%20=%20%27mailto:%27;%20var%20suffix%20=%20%27%27;%20var%20attribs%20=%20%27%27;%20var%20path%20=%20%27hr%27%20+%20%27ef%27%20+%20%27=%27;%20var%20addy69128%20=%20%27prom3%27%20+%20%27@%27;%20addy69128%20=%20addy69128%20+%20%27stat%27%20+%20%27.%27%20+%20%27gorny%27%20+%20%27.%27%20+%20%27ru%27;%20document.write%28%20%27%3Ca%20%27%20+%20path%20+%20%27%5C%27%27%20+%20prefix%20+%20addy69128%20+%20suffix%20+%20%27%5C%27%27%20+%20attribs%20+%20%27%3E%27%20%29;%20document.write%28%20addy69128%20%29;%20document.write%28%20%27%3C%5C/a%3E%27%20%29;%20/--%3E%20%3C/script%3E%3Cscript%20language=%27JavaScript%27%20type=%27text/javascript%27%3E%20%3C%21--%20document.write%28%20%27%3Cspan%20style=%5C%27display:%20none;%5C%27%3E%27%20%29;%20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%27JavaScript%27%20type=%27text/javascript%27%3E%20%3C%21--%20document.write%28%20%27%3C/%27%20%29;%20document.write%28%20%27span%3E%27%20%29;%20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dcterms:created xsi:type="dcterms:W3CDTF">2015-11-17T07:15:00Z</dcterms:created>
  <dcterms:modified xsi:type="dcterms:W3CDTF">2015-11-25T07:37:00Z</dcterms:modified>
</cp:coreProperties>
</file>