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308" w:left="8174" w:right="1628" w:bottom="86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 к решению «О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2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</w:t>
        <w:br/>
        <w:t>"Онгудайский район" на 2022 год</w:t>
      </w:r>
      <w:bookmarkEnd w:id="0"/>
    </w:p>
    <w:p>
      <w:pPr>
        <w:pStyle w:val="Style7"/>
        <w:framePr w:w="836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915"/>
        <w:gridCol w:w="4315"/>
        <w:gridCol w:w="1061"/>
        <w:gridCol w:w="1070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Уточненный план на 2022 год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33 686,92400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657 152,99400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80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156 843,37000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135 022,67000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 НА ПРИБЫЛЬ.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70 250,00000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70 250,00000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1"/>
                <w:vertAlign w:val="superscript"/>
              </w:rPr>
              <w:t>1</w:t>
            </w:r>
            <w:r>
              <w:rPr>
                <w:rStyle w:val="CharStyle11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69 160,00000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370,00000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720,00000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13 972,67000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13 972,67000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6 270,52000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170,45000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7 531,70000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20 225,00000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18 100,00000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11 850,00000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6 250,00000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1 505,00000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620,00000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28 000,00000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28 000,00000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28 000,00000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760,00000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700,00000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182 1 07 04010 01 0000 110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Сбор за пользование объектами животного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60,00000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1 815,00000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1 815,00000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1 680,00000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130,00000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5,00000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21 820,70000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3 888,00000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3 700,00000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60,00000</w:t>
            </w:r>
          </w:p>
        </w:tc>
      </w:tr>
    </w:tbl>
    <w:p>
      <w:pPr>
        <w:framePr w:w="83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15"/>
        <w:gridCol w:w="4315"/>
        <w:gridCol w:w="1061"/>
        <w:gridCol w:w="1070"/>
      </w:tblGrid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1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128,00000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80,00000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32,00000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1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48,00000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13 995,75000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800 1 13 01995 00 0000 130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доходы от оказания платных услуг (работ)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13 995,75000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3 056,95000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556,95000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2 500,00000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2 500,00000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800,00000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33 686,92400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500 309,62400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33 686,92400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500 309,62400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10 554,80000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164 567,50000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10 554,80000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164 567,50000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37 623,22400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63 117,22400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0,02400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4 933,12400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696,40000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15 180,40000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1 140,80000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528,70000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158,80000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бюджетам муниципальных районов на государственную поддержку лучших работников сельских учреждений культуры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50,50000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бюджетам муниципальных районов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108,30000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315,30000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315,30000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36 611,50000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40 860,10000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29,40000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74,30000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1 936,50000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46,10000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946,10000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1 748,60000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3 085,00000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34 788,80000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34 788,80000</w:t>
            </w:r>
          </w:p>
        </w:tc>
      </w:tr>
    </w:tbl>
    <w:p>
      <w:pPr>
        <w:framePr w:w="83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15"/>
        <w:gridCol w:w="4315"/>
        <w:gridCol w:w="1061"/>
        <w:gridCol w:w="1070"/>
      </w:tblGrid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9 992,30000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242 114,60000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9 754,30000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237 353,00000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5 782,40000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 xml:space="preserve">- </w:t>
            </w:r>
            <w:r>
              <w:rPr>
                <w:rStyle w:val="CharStyle12"/>
              </w:rPr>
              <w:t>284,50000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406,10000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0,20000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75,00000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1 500,70000</w:t>
            </w:r>
          </w:p>
        </w:tc>
      </w:tr>
      <w:tr>
        <w:trPr>
          <w:trHeight w:val="15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9 957,00000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226 478,30000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- 47,80000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828,90000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1 260,70000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7,50000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58,90000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14,30000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285,90000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17,80000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355,20000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11,80000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236,90000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64,40000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94,40000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4 676,90000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4,20000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84,70000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- 24 483,40000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30 510,30000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90,00000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19 732,00000</w:t>
            </w:r>
          </w:p>
        </w:tc>
      </w:tr>
    </w:tbl>
    <w:p>
      <w:pPr>
        <w:framePr w:w="83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15"/>
        <w:gridCol w:w="4315"/>
        <w:gridCol w:w="1061"/>
        <w:gridCol w:w="1070"/>
      </w:tblGrid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1"/>
              </w:rPr>
              <w:t>092 2 02 45321 05 0000 150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- 25 171,70000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1"/>
              </w:rPr>
              <w:t>092 2 02 45454 05 0000 150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Создание модельных муниципальных библиотек (иные межбюджетные трансферты)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10 000,00000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092 2 02 49999 05 0000 150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688,30000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688,30000</w:t>
            </w:r>
          </w:p>
        </w:tc>
      </w:tr>
    </w:tbl>
    <w:p>
      <w:pPr>
        <w:framePr w:w="83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89" w:left="1944" w:right="1594" w:bottom="20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5,5 pt,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5,5 pt,Курсив"/>
    <w:basedOn w:val="CharStyle4"/>
    <w:rPr>
      <w:lang w:val="ru-RU" w:eastAsia="ru-RU" w:bidi="ru-RU"/>
      <w:i/>
      <w:i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line="178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