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29"/>
        <w:ind w:left="58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12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на реализацию муниципальных программ и</w:t>
        <w:br/>
        <w:t>непрограммных расходов муниципального образования”Онгудайский район” на 2022 год</w:t>
      </w:r>
    </w:p>
    <w:p>
      <w:pPr>
        <w:pStyle w:val="Style10"/>
        <w:framePr w:w="842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1037"/>
        <w:gridCol w:w="4579"/>
        <w:gridCol w:w="1402"/>
        <w:gridCol w:w="1406"/>
      </w:tblGrid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4"/>
              </w:rPr>
              <w:t>Код МП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Наименование муниципальной 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15"/>
              </w:rPr>
              <w:t>Уточненный план 2022г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-2 696,8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19 014,5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-2 572,3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48 834,6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-24,9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31 883,6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42 332,4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63 901,2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8 639,9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16 167,0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5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78 123,7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435 895,6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Непрограммная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7</w:t>
            </w:r>
            <w:r>
              <w:rPr>
                <w:rStyle w:val="CharStyle18"/>
              </w:rPr>
              <w:t xml:space="preserve"> </w:t>
            </w:r>
            <w:r>
              <w:rPr>
                <w:rStyle w:val="CharStyle17"/>
              </w:rPr>
              <w:t>769,6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4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15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-6</w:t>
            </w:r>
            <w:r>
              <w:rPr>
                <w:rStyle w:val="CharStyle18"/>
              </w:rPr>
              <w:t xml:space="preserve"> </w:t>
            </w:r>
            <w:r>
              <w:rPr>
                <w:rStyle w:val="CharStyle17"/>
              </w:rPr>
              <w:t>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4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117</w:t>
            </w:r>
            <w:r>
              <w:rPr>
                <w:rStyle w:val="CharStyle18"/>
              </w:rPr>
              <w:t xml:space="preserve"> </w:t>
            </w:r>
            <w:r>
              <w:rPr>
                <w:rStyle w:val="CharStyle17"/>
              </w:rPr>
              <w:t>453,3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84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7"/>
              </w:rPr>
              <w:t>623</w:t>
            </w:r>
            <w:r>
              <w:rPr>
                <w:rStyle w:val="CharStyle18"/>
              </w:rPr>
              <w:t xml:space="preserve"> </w:t>
            </w:r>
            <w:r>
              <w:rPr>
                <w:rStyle w:val="CharStyle17"/>
              </w:rPr>
              <w:t>466,1</w:t>
            </w:r>
          </w:p>
        </w:tc>
      </w:tr>
    </w:tbl>
    <w:p>
      <w:pPr>
        <w:framePr w:w="84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1247" w:left="1020" w:right="2456" w:bottom="124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1.8pt;margin-top:39.65pt;width:48.5pt;height:6.2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7">
    <w:name w:val="Колонтитул + MS Reference Sans Serif,6,5 pt"/>
    <w:basedOn w:val="CharStyle6"/>
    <w:rPr>
      <w:lang w:val="ru-RU" w:eastAsia="ru-RU" w:bidi="ru-RU"/>
      <w:sz w:val="13"/>
      <w:szCs w:val="13"/>
      <w:rFonts w:ascii="MS Reference Sans Serif" w:eastAsia="MS Reference Sans Serif" w:hAnsi="MS Reference Sans Serif" w:cs="MS Reference Sans Serif"/>
      <w:w w:val="100"/>
      <w:spacing w:val="0"/>
      <w:color w:val="000000"/>
      <w:position w:val="0"/>
    </w:rPr>
  </w:style>
  <w:style w:type="character" w:customStyle="1" w:styleId="CharStyle9">
    <w:name w:val="Основной текст (4)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Подпись к таблице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4">
    <w:name w:val="Основной текст (2) + 9,5 pt,Полужирный"/>
    <w:basedOn w:val="CharStyle13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5">
    <w:name w:val="Основной текст (2) + 7,5 pt"/>
    <w:basedOn w:val="CharStyle13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13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8 pt,Полужирный"/>
    <w:basedOn w:val="CharStyle13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8">
    <w:name w:val="Основной текст (2) + 8 pt"/>
    <w:basedOn w:val="CharStyle13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right"/>
      <w:spacing w:after="360" w:line="20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8">
    <w:name w:val="Основной текст (4)"/>
    <w:basedOn w:val="Normal"/>
    <w:link w:val="CharStyle9"/>
    <w:pPr>
      <w:widowControl w:val="0"/>
      <w:shd w:val="clear" w:color="auto" w:fill="FFFFFF"/>
      <w:jc w:val="center"/>
      <w:spacing w:before="360" w:after="360" w:line="24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