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0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 29-1 от 16.11.2021г.)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район" на 2021 год</w:t>
      </w:r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6"/>
        <w:gridCol w:w="3835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Федерал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ьный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(справоч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геспуол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икански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Федераль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9"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9"/>
              </w:rPr>
              <w:t>(справочн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9"/>
              </w:rPr>
              <w:t>Республик анский бюджет Республик и Алтай (справочно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vertAlign w:val="subscript"/>
              </w:rPr>
              <w:t>)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2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8995,61365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12416,1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3727,1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21411,7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12722,7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-1011,0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19890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9"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-2800,0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8856,1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13742,7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2" w:left="476" w:right="409" w:bottom="241" w:header="0" w:footer="3" w:gutter="0"/>
      <w:rtlGutter w:val="0"/>
      <w:cols w:space="720"/>
      <w:pgNumType w:start="5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10)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 (4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10)"/>
    <w:basedOn w:val="Normal"/>
    <w:link w:val="CharStyle6"/>
    <w:pPr>
      <w:widowControl w:val="0"/>
      <w:shd w:val="clear" w:color="auto" w:fill="FFFFFF"/>
      <w:jc w:val="center"/>
      <w:spacing w:before="36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 (4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