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19"/>
        <w:ind w:left="12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в бюджет муниципального образования "Онгудайский район” на 2021 год и на плановый период 2022 и 2023 годов" ( в редакции решений №24-1 от 30.04.2021г, № 29-1 от 16.11.2021г., №31-3 от 23.12.2021г)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 w:line="14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Объем бюджетных ассигнований, направляемых на исполнение публичных нормативных обязательств по муниципальному образованию "Онгудайский район" на 2021год</w:t>
      </w:r>
      <w:bookmarkEnd w:id="0"/>
    </w:p>
    <w:p>
      <w:pPr>
        <w:pStyle w:val="Style10"/>
        <w:framePr w:w="1537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12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445"/>
        <w:gridCol w:w="2280"/>
        <w:gridCol w:w="2386"/>
        <w:gridCol w:w="1200"/>
        <w:gridCol w:w="811"/>
        <w:gridCol w:w="806"/>
        <w:gridCol w:w="811"/>
        <w:gridCol w:w="806"/>
        <w:gridCol w:w="811"/>
        <w:gridCol w:w="806"/>
        <w:gridCol w:w="778"/>
        <w:gridCol w:w="811"/>
        <w:gridCol w:w="806"/>
        <w:gridCol w:w="821"/>
      </w:tblGrid>
      <w:tr>
        <w:trPr>
          <w:trHeight w:val="1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Главный распорядитель бюджетных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Наименование публичного нормативного обязательства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2021год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Уточненный план на 2021 год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в том числе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Федераль</w:t>
              <w:softHyphen/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ные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Республи</w:t>
              <w:softHyphen/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канские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140" w:right="0" w:firstLine="0"/>
            </w:pPr>
            <w:r>
              <w:rPr>
                <w:rStyle w:val="CharStyle15"/>
                <w:b/>
                <w:bCs/>
              </w:rPr>
              <w:t>Местные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10" w:lineRule="exact"/>
              <w:ind w:left="140" w:right="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в том числе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Федераль</w:t>
              <w:softHyphen/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ные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14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Республи</w:t>
              <w:softHyphen/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канские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Местные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Федераль</w:t>
              <w:softHyphen/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ные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14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Республи</w:t>
              <w:softHyphen/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канские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Местные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Администрация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Федеральный закон от 12 января 1995 года № 5-ФЗ «О ветеранах»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-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Осуществление назначения и выплаты доплат к пенсиям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Решение Совета депутатов№24-6 от 30.03.2017г " Об утверждении Положения об условиях предоставлеия права на пенсию за выслугу лет муниципальным служащим муниципального образования "Онгудайский район", о порядке её назначения, переасчета и выплаты"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996,1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Итого по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1 778,8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1 778,8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996,1</w:t>
            </w:r>
          </w:p>
        </w:tc>
      </w:tr>
      <w:tr>
        <w:trPr>
          <w:trHeight w:val="184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Отдел образования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- 2 000,0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2 429,7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4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- 178,5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-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Итого по Отделу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- 2 178,5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6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2 476,3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2 476,3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5"/>
                <w:b/>
                <w:bCs/>
              </w:rPr>
              <w:t>6 433,6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5"/>
                <w:b/>
                <w:bCs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8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- 2 178,5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8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4 255,1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5"/>
                <w:b/>
                <w:bCs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2 476,3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5"/>
                <w:b/>
                <w:bCs/>
              </w:rPr>
              <w:t>996,1</w:t>
            </w:r>
          </w:p>
        </w:tc>
      </w:tr>
    </w:tbl>
    <w:p>
      <w:pPr>
        <w:framePr w:w="153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1588" w:left="572" w:right="889" w:bottom="158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1.1pt;margin-top:70.15pt;width:34.8pt;height:4.8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Заголовок №3_"/>
    <w:basedOn w:val="DefaultParagraphFont"/>
    <w:link w:val="Style8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1">
    <w:name w:val="Подпись к таблице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8"/>
      <w:szCs w:val="8"/>
      <w:rFonts w:ascii="Verdana" w:eastAsia="Verdana" w:hAnsi="Verdana" w:cs="Verdana"/>
    </w:rPr>
  </w:style>
  <w:style w:type="character" w:customStyle="1" w:styleId="CharStyle12">
    <w:name w:val="Подпись к таблице (2)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(2)_"/>
    <w:basedOn w:val="DefaultParagraphFont"/>
    <w:link w:val="Style13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5">
    <w:name w:val="Основной текст (2) + 5,5 pt"/>
    <w:basedOn w:val="CharStyle1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6">
    <w:name w:val="Основной текст (2) + 6 pt,Не полужирный"/>
    <w:basedOn w:val="CharStyle14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8">
    <w:name w:val="Заголовок №3"/>
    <w:basedOn w:val="Normal"/>
    <w:link w:val="CharStyle9"/>
    <w:pPr>
      <w:widowControl w:val="0"/>
      <w:shd w:val="clear" w:color="auto" w:fill="FFFFFF"/>
      <w:jc w:val="center"/>
      <w:outlineLvl w:val="2"/>
      <w:spacing w:before="420"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0">
    <w:name w:val="Подпись к таблице (2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Verdana" w:eastAsia="Verdana" w:hAnsi="Verdana" w:cs="Verdana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jc w:val="center"/>
      <w:spacing w:before="180" w:line="187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