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2D3104" w:rsidP="004363B5">
      <w:r>
        <w:t xml:space="preserve">от </w:t>
      </w:r>
      <w:r w:rsidR="009C3EC2">
        <w:t>15.01.2021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6B2E33">
        <w:t xml:space="preserve">     </w:t>
      </w:r>
      <w:r w:rsidR="000D1FED">
        <w:t xml:space="preserve">№ </w:t>
      </w:r>
      <w:r w:rsidR="009C3EC2">
        <w:t>04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E513B1">
        <w:rPr>
          <w:b/>
          <w:lang w:val="en-US"/>
        </w:rPr>
        <w:t>I</w:t>
      </w:r>
      <w:r w:rsidR="009C3EC2">
        <w:rPr>
          <w:b/>
          <w:lang w:val="en-US"/>
        </w:rPr>
        <w:t>V</w:t>
      </w:r>
      <w:r w:rsidR="00DF7A36">
        <w:rPr>
          <w:b/>
        </w:rPr>
        <w:t xml:space="preserve"> </w:t>
      </w:r>
      <w:r w:rsidR="00E513B1">
        <w:rPr>
          <w:b/>
        </w:rPr>
        <w:t>квартал 2020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>Руководствуясь ст.36 п.5 ст.264.2 Бюджетного кодекса Российской Федерации, п.4 ст.52 Федерального закона Российской Федерации о</w:t>
      </w:r>
      <w:bookmarkStart w:id="0" w:name="_GoBack"/>
      <w:bookmarkEnd w:id="0"/>
      <w:r w:rsidR="008F1EB3">
        <w:t xml:space="preserve">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9C3EC2">
        <w:rPr>
          <w:lang w:val="en-US"/>
        </w:rPr>
        <w:t>V</w:t>
      </w:r>
      <w:r w:rsidR="00E513B1">
        <w:t xml:space="preserve"> квартал 2020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9C3EC2">
        <w:rPr>
          <w:lang w:val="en-US"/>
        </w:rPr>
        <w:t>V</w:t>
      </w:r>
      <w:r w:rsidR="00E513B1">
        <w:t xml:space="preserve"> квартал 2020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32929">
        <w:rPr>
          <w:lang w:val="en-US"/>
        </w:rPr>
        <w:t>I</w:t>
      </w:r>
      <w:r w:rsidR="009C3EC2">
        <w:rPr>
          <w:lang w:val="en-US"/>
        </w:rPr>
        <w:t>V</w:t>
      </w:r>
      <w:r w:rsidR="00E513B1">
        <w:t xml:space="preserve"> квартал 2020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A32929">
        <w:rPr>
          <w:lang w:val="en-US"/>
        </w:rPr>
        <w:t>I</w:t>
      </w:r>
      <w:r w:rsidR="009C3EC2">
        <w:rPr>
          <w:lang w:val="en-US"/>
        </w:rPr>
        <w:t>V</w:t>
      </w:r>
      <w:r w:rsidR="00ED4FF7">
        <w:t xml:space="preserve"> </w:t>
      </w:r>
      <w:r w:rsidR="00E513B1">
        <w:t>квартал 2020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34" w:rsidRDefault="00AF7034" w:rsidP="00F427CA">
      <w:r>
        <w:separator/>
      </w:r>
    </w:p>
  </w:endnote>
  <w:endnote w:type="continuationSeparator" w:id="0">
    <w:p w:rsidR="00AF7034" w:rsidRDefault="00AF7034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34" w:rsidRDefault="00AF7034" w:rsidP="00F427CA">
      <w:r>
        <w:separator/>
      </w:r>
    </w:p>
  </w:footnote>
  <w:footnote w:type="continuationSeparator" w:id="0">
    <w:p w:rsidR="00AF7034" w:rsidRDefault="00AF7034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69D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A524A"/>
    <w:rsid w:val="000A6273"/>
    <w:rsid w:val="000D1A6B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D3104"/>
    <w:rsid w:val="002E05FE"/>
    <w:rsid w:val="002E0933"/>
    <w:rsid w:val="002E1D61"/>
    <w:rsid w:val="002F3195"/>
    <w:rsid w:val="002F7F62"/>
    <w:rsid w:val="00326CDD"/>
    <w:rsid w:val="00333DB7"/>
    <w:rsid w:val="0034328B"/>
    <w:rsid w:val="003446A6"/>
    <w:rsid w:val="00360B42"/>
    <w:rsid w:val="0036461C"/>
    <w:rsid w:val="00365DEC"/>
    <w:rsid w:val="00372D14"/>
    <w:rsid w:val="00382675"/>
    <w:rsid w:val="003826A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4F70D3"/>
    <w:rsid w:val="00515D68"/>
    <w:rsid w:val="00537C48"/>
    <w:rsid w:val="00563172"/>
    <w:rsid w:val="005636C9"/>
    <w:rsid w:val="00565714"/>
    <w:rsid w:val="00566FD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F0AEA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B2E33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33A"/>
    <w:rsid w:val="00884FBA"/>
    <w:rsid w:val="00886813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3EC2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2929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166B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AF7034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75351"/>
    <w:rsid w:val="00B82BFA"/>
    <w:rsid w:val="00B90A96"/>
    <w:rsid w:val="00BA73F8"/>
    <w:rsid w:val="00BB72CA"/>
    <w:rsid w:val="00BC4717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B0633"/>
    <w:rsid w:val="00CC2C1D"/>
    <w:rsid w:val="00CC560D"/>
    <w:rsid w:val="00CD04AE"/>
    <w:rsid w:val="00D10F6B"/>
    <w:rsid w:val="00D11B12"/>
    <w:rsid w:val="00D22CBF"/>
    <w:rsid w:val="00D256BE"/>
    <w:rsid w:val="00D34884"/>
    <w:rsid w:val="00D45FCD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13B1"/>
    <w:rsid w:val="00E56CD9"/>
    <w:rsid w:val="00E667CD"/>
    <w:rsid w:val="00E754B9"/>
    <w:rsid w:val="00E807C5"/>
    <w:rsid w:val="00EB12E8"/>
    <w:rsid w:val="00EB7A42"/>
    <w:rsid w:val="00EC3B8E"/>
    <w:rsid w:val="00EC7782"/>
    <w:rsid w:val="00ED411B"/>
    <w:rsid w:val="00ED4FF7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A28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FE87-6935-4344-89BB-0EEB1E56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203</cp:revision>
  <cp:lastPrinted>2021-01-17T05:02:00Z</cp:lastPrinted>
  <dcterms:created xsi:type="dcterms:W3CDTF">2012-02-01T11:09:00Z</dcterms:created>
  <dcterms:modified xsi:type="dcterms:W3CDTF">2021-01-17T05:02:00Z</dcterms:modified>
</cp:coreProperties>
</file>