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7"/>
        <w:tblW w:w="10605" w:type="dxa"/>
        <w:tblLayout w:type="fixed"/>
        <w:tblCellMar>
          <w:left w:w="71" w:type="dxa"/>
          <w:right w:w="71" w:type="dxa"/>
        </w:tblCellMar>
        <w:tblLook w:val="0000"/>
      </w:tblPr>
      <w:tblGrid>
        <w:gridCol w:w="4164"/>
        <w:gridCol w:w="2671"/>
        <w:gridCol w:w="3770"/>
      </w:tblGrid>
      <w:tr w:rsidR="00E3759F" w:rsidRPr="00B07B83" w:rsidTr="00DE58E3">
        <w:trPr>
          <w:cantSplit/>
          <w:trHeight w:val="2694"/>
        </w:trPr>
        <w:tc>
          <w:tcPr>
            <w:tcW w:w="4164" w:type="dxa"/>
            <w:tcBorders>
              <w:bottom w:val="thinThickSmallGap" w:sz="24" w:space="0" w:color="auto"/>
            </w:tcBorders>
          </w:tcPr>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Российская Федерация</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Республика Алтай</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Теньгинское</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сельское поселение</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Сельская администрация</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rPr>
              <w:t>649432 с. Теньга</w:t>
            </w:r>
          </w:p>
          <w:p w:rsidR="00E3759F" w:rsidRPr="00E3759F" w:rsidRDefault="00E3759F" w:rsidP="00E3759F">
            <w:pPr>
              <w:spacing w:after="120" w:line="240" w:lineRule="auto"/>
              <w:jc w:val="center"/>
              <w:rPr>
                <w:rFonts w:ascii="Times New Roman" w:hAnsi="Times New Roman" w:cs="Times New Roman"/>
              </w:rPr>
            </w:pPr>
            <w:r w:rsidRPr="00E3759F">
              <w:rPr>
                <w:rFonts w:ascii="Times New Roman" w:hAnsi="Times New Roman" w:cs="Times New Roman"/>
              </w:rPr>
              <w:t>ул. Центральная, 48</w:t>
            </w:r>
          </w:p>
          <w:p w:rsidR="00E3759F" w:rsidRPr="00E3759F" w:rsidRDefault="00E3759F" w:rsidP="00E3759F">
            <w:pPr>
              <w:spacing w:after="120" w:line="240" w:lineRule="auto"/>
              <w:jc w:val="center"/>
              <w:rPr>
                <w:rFonts w:ascii="Times New Roman" w:hAnsi="Times New Roman" w:cs="Times New Roman"/>
              </w:rPr>
            </w:pPr>
            <w:r w:rsidRPr="00E3759F">
              <w:rPr>
                <w:rFonts w:ascii="Times New Roman" w:hAnsi="Times New Roman" w:cs="Times New Roman"/>
              </w:rPr>
              <w:t>тел. 23-3-33; факс 23-3-98</w:t>
            </w:r>
          </w:p>
          <w:p w:rsidR="00E3759F" w:rsidRPr="00E3759F" w:rsidRDefault="00E3759F" w:rsidP="00E3759F">
            <w:pPr>
              <w:spacing w:after="120" w:line="240" w:lineRule="auto"/>
              <w:ind w:firstLine="284"/>
              <w:jc w:val="center"/>
              <w:rPr>
                <w:rFonts w:ascii="Times New Roman" w:eastAsia="Calibri" w:hAnsi="Times New Roman" w:cs="Times New Roman"/>
              </w:rPr>
            </w:pPr>
            <w:r w:rsidRPr="00E3759F">
              <w:rPr>
                <w:rFonts w:ascii="Times New Roman" w:hAnsi="Times New Roman" w:cs="Times New Roman"/>
                <w:lang w:val="it-IT"/>
              </w:rPr>
              <w:t xml:space="preserve">E-mail: </w:t>
            </w:r>
            <w:r w:rsidRPr="00E3759F">
              <w:rPr>
                <w:rFonts w:ascii="Times New Roman" w:hAnsi="Times New Roman" w:cs="Times New Roman"/>
              </w:rPr>
              <w:fldChar w:fldCharType="begin"/>
            </w:r>
            <w:r w:rsidRPr="00E3759F">
              <w:rPr>
                <w:rFonts w:ascii="Times New Roman" w:hAnsi="Times New Roman" w:cs="Times New Roman"/>
              </w:rPr>
              <w:instrText>HYPERLINK "mailto:tenga.sa@yandex.ru"</w:instrText>
            </w:r>
            <w:r w:rsidRPr="00E3759F">
              <w:rPr>
                <w:rFonts w:ascii="Times New Roman" w:hAnsi="Times New Roman" w:cs="Times New Roman"/>
              </w:rPr>
              <w:fldChar w:fldCharType="separate"/>
            </w:r>
            <w:r w:rsidRPr="00E3759F">
              <w:rPr>
                <w:rStyle w:val="a4"/>
                <w:rFonts w:ascii="Times New Roman" w:hAnsi="Times New Roman" w:cs="Times New Roman"/>
              </w:rPr>
              <w:t>tenga.sa</w:t>
            </w:r>
            <w:r w:rsidRPr="00E3759F">
              <w:rPr>
                <w:rStyle w:val="a4"/>
                <w:rFonts w:ascii="Times New Roman" w:hAnsi="Times New Roman" w:cs="Times New Roman"/>
                <w:lang w:val="it-IT"/>
              </w:rPr>
              <w:t>@yandex.ru</w:t>
            </w:r>
            <w:r w:rsidRPr="00E3759F">
              <w:rPr>
                <w:rFonts w:ascii="Times New Roman" w:hAnsi="Times New Roman" w:cs="Times New Roman"/>
              </w:rPr>
              <w:fldChar w:fldCharType="end"/>
            </w:r>
          </w:p>
        </w:tc>
        <w:tc>
          <w:tcPr>
            <w:tcW w:w="2671" w:type="dxa"/>
            <w:tcBorders>
              <w:bottom w:val="thinThickSmallGap" w:sz="24" w:space="0" w:color="auto"/>
            </w:tcBorders>
          </w:tcPr>
          <w:p w:rsidR="00E3759F" w:rsidRPr="00E3759F" w:rsidRDefault="00E3759F" w:rsidP="00E3759F">
            <w:pPr>
              <w:spacing w:after="120" w:line="240" w:lineRule="auto"/>
              <w:jc w:val="center"/>
              <w:rPr>
                <w:rFonts w:ascii="Times New Roman" w:eastAsia="Calibri" w:hAnsi="Times New Roman" w:cs="Times New Roman"/>
                <w:b/>
              </w:rPr>
            </w:pPr>
            <w:r w:rsidRPr="00E3759F">
              <w:rPr>
                <w:rFonts w:ascii="Times New Roman" w:eastAsia="Calibri" w:hAnsi="Times New Roman" w:cs="Times New Roman"/>
                <w:b/>
                <w:noProof/>
              </w:rPr>
              <w:drawing>
                <wp:anchor distT="0" distB="0" distL="114300" distR="114300" simplePos="0" relativeHeight="251659264" behindDoc="0" locked="0" layoutInCell="1" allowOverlap="1">
                  <wp:simplePos x="0" y="0"/>
                  <wp:positionH relativeFrom="column">
                    <wp:posOffset>274955</wp:posOffset>
                  </wp:positionH>
                  <wp:positionV relativeFrom="paragraph">
                    <wp:posOffset>14605</wp:posOffset>
                  </wp:positionV>
                  <wp:extent cx="885825" cy="933450"/>
                  <wp:effectExtent l="19050" t="0" r="9525" b="0"/>
                  <wp:wrapNone/>
                  <wp:docPr id="2"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5"/>
                          <a:srcRect/>
                          <a:stretch>
                            <a:fillRect/>
                          </a:stretch>
                        </pic:blipFill>
                        <pic:spPr bwMode="auto">
                          <a:xfrm>
                            <a:off x="0" y="0"/>
                            <a:ext cx="885825" cy="933450"/>
                          </a:xfrm>
                          <a:prstGeom prst="rect">
                            <a:avLst/>
                          </a:prstGeom>
                          <a:noFill/>
                          <a:ln w="9525">
                            <a:noFill/>
                            <a:miter lim="800000"/>
                            <a:headEnd/>
                            <a:tailEnd/>
                          </a:ln>
                        </pic:spPr>
                      </pic:pic>
                    </a:graphicData>
                  </a:graphic>
                </wp:anchor>
              </w:drawing>
            </w:r>
          </w:p>
        </w:tc>
        <w:tc>
          <w:tcPr>
            <w:tcW w:w="3770" w:type="dxa"/>
            <w:tcBorders>
              <w:bottom w:val="thinThickSmallGap" w:sz="24" w:space="0" w:color="auto"/>
            </w:tcBorders>
          </w:tcPr>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 xml:space="preserve">Россия </w:t>
            </w:r>
            <w:proofErr w:type="spellStart"/>
            <w:r w:rsidRPr="00E3759F">
              <w:rPr>
                <w:rFonts w:ascii="Times New Roman" w:hAnsi="Times New Roman" w:cs="Times New Roman"/>
                <w:b/>
              </w:rPr>
              <w:t>Федерациязы</w:t>
            </w:r>
            <w:proofErr w:type="spellEnd"/>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b/>
              </w:rPr>
              <w:t>Алтай Республика</w:t>
            </w:r>
          </w:p>
          <w:p w:rsidR="00E3759F" w:rsidRPr="00E3759F" w:rsidRDefault="00E3759F" w:rsidP="00E3759F">
            <w:pPr>
              <w:spacing w:after="120" w:line="240" w:lineRule="auto"/>
              <w:jc w:val="center"/>
              <w:rPr>
                <w:rFonts w:ascii="Times New Roman" w:hAnsi="Times New Roman" w:cs="Times New Roman"/>
                <w:b/>
              </w:rPr>
            </w:pPr>
            <w:proofErr w:type="spellStart"/>
            <w:r w:rsidRPr="00E3759F">
              <w:rPr>
                <w:rFonts w:ascii="Times New Roman" w:hAnsi="Times New Roman" w:cs="Times New Roman"/>
                <w:b/>
              </w:rPr>
              <w:t>Кени</w:t>
            </w:r>
            <w:proofErr w:type="spellEnd"/>
          </w:p>
          <w:p w:rsidR="00E3759F" w:rsidRPr="00E3759F" w:rsidRDefault="00E3759F" w:rsidP="00E3759F">
            <w:pPr>
              <w:spacing w:after="120" w:line="240" w:lineRule="auto"/>
              <w:jc w:val="center"/>
              <w:rPr>
                <w:rFonts w:ascii="Times New Roman" w:hAnsi="Times New Roman" w:cs="Times New Roman"/>
                <w:b/>
              </w:rPr>
            </w:pPr>
            <w:proofErr w:type="spellStart"/>
            <w:proofErr w:type="gramStart"/>
            <w:r w:rsidRPr="00E3759F">
              <w:rPr>
                <w:rFonts w:ascii="Times New Roman" w:hAnsi="Times New Roman" w:cs="Times New Roman"/>
                <w:b/>
              </w:rPr>
              <w:t>J</w:t>
            </w:r>
            <w:proofErr w:type="gramEnd"/>
            <w:r w:rsidRPr="00E3759F">
              <w:rPr>
                <w:rFonts w:ascii="Times New Roman" w:hAnsi="Times New Roman" w:cs="Times New Roman"/>
                <w:b/>
              </w:rPr>
              <w:t>урт</w:t>
            </w:r>
            <w:proofErr w:type="spellEnd"/>
            <w:r w:rsidRPr="00E3759F">
              <w:rPr>
                <w:rFonts w:ascii="Times New Roman" w:hAnsi="Times New Roman" w:cs="Times New Roman"/>
                <w:b/>
              </w:rPr>
              <w:t xml:space="preserve">  </w:t>
            </w:r>
            <w:proofErr w:type="spellStart"/>
            <w:r w:rsidRPr="00E3759F">
              <w:rPr>
                <w:rFonts w:ascii="Times New Roman" w:hAnsi="Times New Roman" w:cs="Times New Roman"/>
                <w:b/>
              </w:rPr>
              <w:t>jеезези</w:t>
            </w:r>
            <w:proofErr w:type="spellEnd"/>
          </w:p>
          <w:p w:rsidR="00E3759F" w:rsidRPr="00E3759F" w:rsidRDefault="00E3759F" w:rsidP="00E3759F">
            <w:pPr>
              <w:spacing w:after="120" w:line="240" w:lineRule="auto"/>
              <w:jc w:val="center"/>
              <w:rPr>
                <w:rFonts w:ascii="Times New Roman" w:hAnsi="Times New Roman" w:cs="Times New Roman"/>
                <w:b/>
              </w:rPr>
            </w:pPr>
            <w:proofErr w:type="spellStart"/>
            <w:proofErr w:type="gramStart"/>
            <w:r w:rsidRPr="00E3759F">
              <w:rPr>
                <w:rFonts w:ascii="Times New Roman" w:hAnsi="Times New Roman" w:cs="Times New Roman"/>
                <w:b/>
              </w:rPr>
              <w:t>J</w:t>
            </w:r>
            <w:proofErr w:type="gramEnd"/>
            <w:r w:rsidRPr="00E3759F">
              <w:rPr>
                <w:rFonts w:ascii="Times New Roman" w:hAnsi="Times New Roman" w:cs="Times New Roman"/>
                <w:b/>
              </w:rPr>
              <w:t>урт</w:t>
            </w:r>
            <w:proofErr w:type="spellEnd"/>
            <w:r w:rsidRPr="00E3759F">
              <w:rPr>
                <w:rFonts w:ascii="Times New Roman" w:hAnsi="Times New Roman" w:cs="Times New Roman"/>
                <w:b/>
              </w:rPr>
              <w:t xml:space="preserve"> администрация</w:t>
            </w:r>
          </w:p>
          <w:p w:rsidR="00E3759F" w:rsidRPr="00E3759F" w:rsidRDefault="00E3759F" w:rsidP="00E3759F">
            <w:pPr>
              <w:spacing w:after="120" w:line="240" w:lineRule="auto"/>
              <w:jc w:val="center"/>
              <w:rPr>
                <w:rFonts w:ascii="Times New Roman" w:hAnsi="Times New Roman" w:cs="Times New Roman"/>
                <w:b/>
              </w:rPr>
            </w:pPr>
            <w:r w:rsidRPr="00E3759F">
              <w:rPr>
                <w:rFonts w:ascii="Times New Roman" w:hAnsi="Times New Roman" w:cs="Times New Roman"/>
              </w:rPr>
              <w:t xml:space="preserve">649432 </w:t>
            </w:r>
            <w:proofErr w:type="spellStart"/>
            <w:r w:rsidRPr="00E3759F">
              <w:rPr>
                <w:rFonts w:ascii="Times New Roman" w:hAnsi="Times New Roman" w:cs="Times New Roman"/>
              </w:rPr>
              <w:t>Кени</w:t>
            </w:r>
            <w:proofErr w:type="spellEnd"/>
            <w:r w:rsidRPr="00E3759F">
              <w:rPr>
                <w:rFonts w:ascii="Times New Roman" w:hAnsi="Times New Roman" w:cs="Times New Roman"/>
              </w:rPr>
              <w:t xml:space="preserve"> </w:t>
            </w:r>
            <w:proofErr w:type="spellStart"/>
            <w:proofErr w:type="gramStart"/>
            <w:r w:rsidRPr="00E3759F">
              <w:rPr>
                <w:rFonts w:ascii="Times New Roman" w:hAnsi="Times New Roman" w:cs="Times New Roman"/>
              </w:rPr>
              <w:t>j</w:t>
            </w:r>
            <w:proofErr w:type="gramEnd"/>
            <w:r w:rsidRPr="00E3759F">
              <w:rPr>
                <w:rFonts w:ascii="Times New Roman" w:hAnsi="Times New Roman" w:cs="Times New Roman"/>
              </w:rPr>
              <w:t>урт</w:t>
            </w:r>
            <w:proofErr w:type="spellEnd"/>
          </w:p>
          <w:p w:rsidR="00E3759F" w:rsidRPr="00E3759F" w:rsidRDefault="00E3759F" w:rsidP="00E3759F">
            <w:pPr>
              <w:spacing w:after="120" w:line="240" w:lineRule="auto"/>
              <w:jc w:val="center"/>
              <w:rPr>
                <w:rFonts w:ascii="Times New Roman" w:hAnsi="Times New Roman" w:cs="Times New Roman"/>
              </w:rPr>
            </w:pPr>
            <w:r w:rsidRPr="00E3759F">
              <w:rPr>
                <w:rFonts w:ascii="Times New Roman" w:hAnsi="Times New Roman" w:cs="Times New Roman"/>
              </w:rPr>
              <w:t xml:space="preserve">Центральная </w:t>
            </w:r>
            <w:proofErr w:type="spellStart"/>
            <w:r w:rsidRPr="00E3759F">
              <w:rPr>
                <w:rFonts w:ascii="Times New Roman" w:hAnsi="Times New Roman" w:cs="Times New Roman"/>
              </w:rPr>
              <w:t>ороом</w:t>
            </w:r>
            <w:proofErr w:type="spellEnd"/>
            <w:r w:rsidRPr="00E3759F">
              <w:rPr>
                <w:rFonts w:ascii="Times New Roman" w:hAnsi="Times New Roman" w:cs="Times New Roman"/>
              </w:rPr>
              <w:t>, 48</w:t>
            </w:r>
          </w:p>
          <w:p w:rsidR="00E3759F" w:rsidRPr="00E3759F" w:rsidRDefault="00E3759F" w:rsidP="00E3759F">
            <w:pPr>
              <w:spacing w:after="120" w:line="240" w:lineRule="auto"/>
              <w:jc w:val="center"/>
              <w:rPr>
                <w:rFonts w:ascii="Times New Roman" w:hAnsi="Times New Roman" w:cs="Times New Roman"/>
              </w:rPr>
            </w:pPr>
            <w:r w:rsidRPr="00E3759F">
              <w:rPr>
                <w:rFonts w:ascii="Times New Roman" w:hAnsi="Times New Roman" w:cs="Times New Roman"/>
              </w:rPr>
              <w:t>тел. 23-3-33; факс 23-3-98</w:t>
            </w:r>
          </w:p>
          <w:p w:rsidR="00E3759F" w:rsidRPr="00E3759F" w:rsidRDefault="00E3759F" w:rsidP="00E3759F">
            <w:pPr>
              <w:spacing w:after="120" w:line="240" w:lineRule="auto"/>
              <w:ind w:hanging="101"/>
              <w:jc w:val="center"/>
              <w:rPr>
                <w:rFonts w:ascii="Times New Roman" w:eastAsia="Calibri" w:hAnsi="Times New Roman" w:cs="Times New Roman"/>
                <w:b/>
              </w:rPr>
            </w:pPr>
            <w:r w:rsidRPr="00E3759F">
              <w:rPr>
                <w:rFonts w:ascii="Times New Roman" w:hAnsi="Times New Roman" w:cs="Times New Roman"/>
                <w:lang w:val="it-IT"/>
              </w:rPr>
              <w:t xml:space="preserve">E-mail: </w:t>
            </w:r>
            <w:r w:rsidRPr="00E3759F">
              <w:rPr>
                <w:rFonts w:ascii="Times New Roman" w:hAnsi="Times New Roman" w:cs="Times New Roman"/>
              </w:rPr>
              <w:fldChar w:fldCharType="begin"/>
            </w:r>
            <w:r w:rsidRPr="00E3759F">
              <w:rPr>
                <w:rFonts w:ascii="Times New Roman" w:hAnsi="Times New Roman" w:cs="Times New Roman"/>
              </w:rPr>
              <w:instrText>HYPERLINK "mailto:tenga.sa@yandex.ru"</w:instrText>
            </w:r>
            <w:r w:rsidRPr="00E3759F">
              <w:rPr>
                <w:rFonts w:ascii="Times New Roman" w:hAnsi="Times New Roman" w:cs="Times New Roman"/>
              </w:rPr>
              <w:fldChar w:fldCharType="separate"/>
            </w:r>
            <w:r w:rsidRPr="00E3759F">
              <w:rPr>
                <w:rStyle w:val="a4"/>
                <w:rFonts w:ascii="Times New Roman" w:hAnsi="Times New Roman" w:cs="Times New Roman"/>
              </w:rPr>
              <w:t>tenga.sa</w:t>
            </w:r>
            <w:r w:rsidRPr="00E3759F">
              <w:rPr>
                <w:rStyle w:val="a4"/>
                <w:rFonts w:ascii="Times New Roman" w:hAnsi="Times New Roman" w:cs="Times New Roman"/>
                <w:lang w:val="it-IT"/>
              </w:rPr>
              <w:t>@yandex.ru</w:t>
            </w:r>
            <w:r w:rsidRPr="00E3759F">
              <w:rPr>
                <w:rFonts w:ascii="Times New Roman" w:hAnsi="Times New Roman" w:cs="Times New Roman"/>
              </w:rPr>
              <w:fldChar w:fldCharType="end"/>
            </w:r>
          </w:p>
        </w:tc>
      </w:tr>
    </w:tbl>
    <w:p w:rsidR="00E3759F" w:rsidRPr="00E3759F" w:rsidRDefault="00E3759F" w:rsidP="00E3759F">
      <w:pPr>
        <w:tabs>
          <w:tab w:val="left" w:pos="7470"/>
        </w:tabs>
        <w:spacing w:line="240" w:lineRule="atLeast"/>
        <w:rPr>
          <w:rFonts w:ascii="Times New Roman" w:hAnsi="Times New Roman" w:cs="Times New Roman"/>
          <w:sz w:val="26"/>
        </w:rPr>
      </w:pPr>
      <w:r w:rsidRPr="00B07B83">
        <w:rPr>
          <w:b/>
        </w:rPr>
        <w:t xml:space="preserve">       </w:t>
      </w:r>
      <w:r w:rsidRPr="00E3759F">
        <w:rPr>
          <w:rFonts w:ascii="Times New Roman" w:hAnsi="Times New Roman" w:cs="Times New Roman"/>
          <w:b/>
        </w:rPr>
        <w:t>ПОСТАНОВЛЕНИЕ</w:t>
      </w:r>
      <w:r w:rsidRPr="00E3759F">
        <w:rPr>
          <w:rFonts w:ascii="Times New Roman" w:hAnsi="Times New Roman" w:cs="Times New Roman"/>
          <w:b/>
        </w:rPr>
        <w:tab/>
        <w:t xml:space="preserve">      </w:t>
      </w:r>
      <w:r w:rsidRPr="00E3759F">
        <w:rPr>
          <w:rFonts w:ascii="Times New Roman" w:hAnsi="Times New Roman" w:cs="Times New Roman"/>
          <w:b/>
        </w:rPr>
        <w:tab/>
        <w:t xml:space="preserve">  </w:t>
      </w:r>
      <w:proofErr w:type="gramStart"/>
      <w:r w:rsidRPr="00E3759F">
        <w:rPr>
          <w:rFonts w:ascii="Times New Roman" w:hAnsi="Times New Roman" w:cs="Times New Roman"/>
          <w:b/>
          <w:bCs/>
          <w:sz w:val="26"/>
        </w:rPr>
        <w:t>J</w:t>
      </w:r>
      <w:proofErr w:type="gramEnd"/>
      <w:r w:rsidRPr="00E3759F">
        <w:rPr>
          <w:rFonts w:ascii="Times New Roman" w:hAnsi="Times New Roman" w:cs="Times New Roman"/>
          <w:b/>
          <w:bCs/>
          <w:sz w:val="26"/>
        </w:rPr>
        <w:t>ОП</w:t>
      </w:r>
    </w:p>
    <w:p w:rsidR="00E3759F" w:rsidRPr="00E3759F" w:rsidRDefault="00E3759F" w:rsidP="00E3759F">
      <w:pPr>
        <w:jc w:val="both"/>
        <w:rPr>
          <w:rFonts w:ascii="Times New Roman" w:hAnsi="Times New Roman" w:cs="Times New Roman"/>
          <w:sz w:val="26"/>
          <w:u w:val="single"/>
        </w:rPr>
      </w:pPr>
      <w:r w:rsidRPr="00E3759F">
        <w:rPr>
          <w:rFonts w:ascii="Times New Roman" w:hAnsi="Times New Roman" w:cs="Times New Roman"/>
          <w:sz w:val="26"/>
        </w:rPr>
        <w:t xml:space="preserve">     «15» июня 2022 г.</w:t>
      </w:r>
      <w:r w:rsidRPr="00E3759F">
        <w:rPr>
          <w:rFonts w:ascii="Times New Roman" w:hAnsi="Times New Roman" w:cs="Times New Roman"/>
          <w:sz w:val="26"/>
        </w:rPr>
        <w:tab/>
      </w:r>
      <w:r w:rsidRPr="00E3759F">
        <w:rPr>
          <w:rFonts w:ascii="Times New Roman" w:hAnsi="Times New Roman" w:cs="Times New Roman"/>
          <w:sz w:val="26"/>
        </w:rPr>
        <w:tab/>
      </w:r>
      <w:r w:rsidRPr="00E3759F">
        <w:rPr>
          <w:rFonts w:ascii="Times New Roman" w:hAnsi="Times New Roman" w:cs="Times New Roman"/>
          <w:sz w:val="26"/>
        </w:rPr>
        <w:tab/>
      </w:r>
      <w:r w:rsidRPr="00E3759F">
        <w:rPr>
          <w:rFonts w:ascii="Times New Roman" w:hAnsi="Times New Roman" w:cs="Times New Roman"/>
          <w:sz w:val="26"/>
        </w:rPr>
        <w:tab/>
      </w:r>
      <w:r w:rsidRPr="00E3759F">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Pr="00E3759F">
        <w:rPr>
          <w:rFonts w:ascii="Times New Roman" w:hAnsi="Times New Roman" w:cs="Times New Roman"/>
          <w:sz w:val="26"/>
        </w:rPr>
        <w:t xml:space="preserve"> № 99</w:t>
      </w:r>
    </w:p>
    <w:p w:rsidR="00E3759F" w:rsidRPr="00E3759F" w:rsidRDefault="00E3759F" w:rsidP="00E3759F">
      <w:pPr>
        <w:jc w:val="both"/>
        <w:rPr>
          <w:rFonts w:ascii="Times New Roman" w:hAnsi="Times New Roman" w:cs="Times New Roman"/>
          <w:sz w:val="26"/>
          <w:u w:val="single"/>
        </w:rPr>
      </w:pPr>
      <w:r w:rsidRPr="00E3759F">
        <w:rPr>
          <w:rFonts w:ascii="Times New Roman" w:hAnsi="Times New Roman" w:cs="Times New Roman"/>
          <w:sz w:val="26"/>
        </w:rPr>
        <w:tab/>
      </w:r>
      <w:r w:rsidRPr="00E3759F">
        <w:rPr>
          <w:rFonts w:ascii="Times New Roman" w:hAnsi="Times New Roman" w:cs="Times New Roman"/>
          <w:sz w:val="26"/>
        </w:rPr>
        <w:tab/>
      </w:r>
    </w:p>
    <w:p w:rsidR="00E3759F" w:rsidRPr="00B07B83" w:rsidRDefault="00E3759F" w:rsidP="00E3759F">
      <w:pPr>
        <w:pStyle w:val="a5"/>
        <w:spacing w:after="0"/>
        <w:jc w:val="center"/>
        <w:rPr>
          <w:rFonts w:ascii="Times New Roman" w:hAnsi="Times New Roman" w:cs="Times New Roman"/>
          <w:lang w:val="ru-RU"/>
        </w:rPr>
      </w:pPr>
      <w:r w:rsidRPr="00B07B83">
        <w:rPr>
          <w:rFonts w:ascii="Times New Roman" w:hAnsi="Times New Roman" w:cs="Times New Roman"/>
          <w:b/>
          <w:lang w:val="ru-RU"/>
        </w:rPr>
        <w:t>Об утверждении формы проверочного листа, используемого для</w:t>
      </w:r>
      <w:r w:rsidRPr="00B07B83">
        <w:rPr>
          <w:rFonts w:ascii="Times New Roman" w:hAnsi="Times New Roman" w:cs="Times New Roman"/>
          <w:lang w:val="ru-RU"/>
        </w:rPr>
        <w:br/>
      </w:r>
      <w:r w:rsidRPr="00B07B83">
        <w:rPr>
          <w:rFonts w:ascii="Times New Roman" w:hAnsi="Times New Roman" w:cs="Times New Roman"/>
          <w:b/>
          <w:lang w:val="ru-RU"/>
        </w:rPr>
        <w:t>проведения плановых и внеплановых проверок в рамках</w:t>
      </w:r>
    </w:p>
    <w:p w:rsidR="00E3759F" w:rsidRPr="00B07B83" w:rsidRDefault="00E3759F" w:rsidP="00E3759F">
      <w:pPr>
        <w:pStyle w:val="a5"/>
        <w:spacing w:after="0"/>
        <w:jc w:val="center"/>
        <w:rPr>
          <w:rFonts w:ascii="Times New Roman" w:hAnsi="Times New Roman" w:cs="Times New Roman"/>
          <w:lang w:val="ru-RU"/>
        </w:rPr>
      </w:pPr>
      <w:r w:rsidRPr="00B07B83">
        <w:rPr>
          <w:rFonts w:ascii="Times New Roman" w:hAnsi="Times New Roman" w:cs="Times New Roman"/>
          <w:b/>
          <w:lang w:val="ru-RU"/>
        </w:rPr>
        <w:t>муниципального земельного контроля в отношении физических</w:t>
      </w:r>
      <w:r w:rsidRPr="00B07B83">
        <w:rPr>
          <w:rFonts w:ascii="Times New Roman" w:hAnsi="Times New Roman" w:cs="Times New Roman"/>
          <w:lang w:val="ru-RU"/>
        </w:rPr>
        <w:br/>
      </w:r>
      <w:r w:rsidRPr="00B07B83">
        <w:rPr>
          <w:rFonts w:ascii="Times New Roman" w:hAnsi="Times New Roman" w:cs="Times New Roman"/>
          <w:b/>
          <w:lang w:val="ru-RU"/>
        </w:rPr>
        <w:t xml:space="preserve">лиц, юридических лиц и индивидуальных предпринимателей </w:t>
      </w:r>
      <w:proofErr w:type="gramStart"/>
      <w:r w:rsidRPr="00B07B83">
        <w:rPr>
          <w:rFonts w:ascii="Times New Roman" w:hAnsi="Times New Roman" w:cs="Times New Roman"/>
          <w:b/>
          <w:lang w:val="ru-RU"/>
        </w:rPr>
        <w:t>при</w:t>
      </w:r>
      <w:proofErr w:type="gramEnd"/>
    </w:p>
    <w:p w:rsidR="00E3759F" w:rsidRPr="00B07B83" w:rsidRDefault="00E3759F" w:rsidP="00E3759F">
      <w:pPr>
        <w:pStyle w:val="a5"/>
        <w:spacing w:after="0"/>
        <w:jc w:val="center"/>
        <w:rPr>
          <w:rFonts w:ascii="Times New Roman" w:hAnsi="Times New Roman" w:cs="Times New Roman"/>
          <w:lang w:val="ru-RU"/>
        </w:rPr>
      </w:pPr>
      <w:proofErr w:type="gramStart"/>
      <w:r w:rsidRPr="00B07B83">
        <w:rPr>
          <w:rFonts w:ascii="Times New Roman" w:hAnsi="Times New Roman" w:cs="Times New Roman"/>
          <w:b/>
          <w:lang w:val="ru-RU"/>
        </w:rPr>
        <w:t>осуществлении</w:t>
      </w:r>
      <w:proofErr w:type="gramEnd"/>
      <w:r w:rsidRPr="00B07B83">
        <w:rPr>
          <w:rFonts w:ascii="Times New Roman" w:hAnsi="Times New Roman" w:cs="Times New Roman"/>
          <w:b/>
          <w:lang w:val="ru-RU"/>
        </w:rPr>
        <w:t xml:space="preserve"> муниципального земельного контроля на</w:t>
      </w:r>
      <w:r w:rsidRPr="00B07B83">
        <w:rPr>
          <w:rFonts w:ascii="Times New Roman" w:hAnsi="Times New Roman" w:cs="Times New Roman"/>
          <w:lang w:val="ru-RU"/>
        </w:rPr>
        <w:br/>
      </w:r>
      <w:r w:rsidRPr="00B07B83">
        <w:rPr>
          <w:rFonts w:ascii="Times New Roman" w:hAnsi="Times New Roman" w:cs="Times New Roman"/>
          <w:b/>
          <w:lang w:val="ru-RU"/>
        </w:rPr>
        <w:t>территории МО «Теньгинское сельское поселение»</w:t>
      </w:r>
    </w:p>
    <w:p w:rsidR="00E3759F" w:rsidRPr="00B07B83" w:rsidRDefault="00E3759F" w:rsidP="00E3759F">
      <w:pPr>
        <w:pStyle w:val="a5"/>
        <w:jc w:val="both"/>
        <w:rPr>
          <w:rFonts w:hint="eastAsia"/>
          <w:sz w:val="22"/>
          <w:lang w:val="ru-RU"/>
        </w:rPr>
      </w:pPr>
    </w:p>
    <w:p w:rsidR="00E3759F" w:rsidRPr="00E3759F" w:rsidRDefault="00E3759F" w:rsidP="00E3759F">
      <w:pPr>
        <w:ind w:firstLine="709"/>
        <w:jc w:val="both"/>
        <w:rPr>
          <w:rFonts w:ascii="Times New Roman" w:hAnsi="Times New Roman" w:cs="Times New Roman"/>
        </w:rPr>
      </w:pPr>
      <w:r w:rsidRPr="00E3759F">
        <w:rPr>
          <w:rFonts w:ascii="Times New Roman" w:hAnsi="Times New Roman" w:cs="Times New Roman"/>
        </w:rPr>
        <w:t xml:space="preserve">В соответствии с Федеральным законом от 31.07.2020 № 248-ФЗ  «О государственном контроле (надзоре) и муниципальном контроле в Российской Федерации»,  Положением о </w:t>
      </w:r>
      <w:r w:rsidRPr="00E3759F">
        <w:rPr>
          <w:rFonts w:ascii="Times New Roman" w:hAnsi="Times New Roman" w:cs="Times New Roman"/>
          <w:bCs/>
          <w:color w:val="000000"/>
        </w:rPr>
        <w:t xml:space="preserve">муниципальном земельном контроле в границах муниципального образования </w:t>
      </w:r>
      <w:proofErr w:type="spellStart"/>
      <w:r w:rsidRPr="00E3759F">
        <w:rPr>
          <w:rFonts w:ascii="Times New Roman" w:hAnsi="Times New Roman" w:cs="Times New Roman"/>
          <w:bCs/>
          <w:color w:val="000000"/>
        </w:rPr>
        <w:t>Теньгинского</w:t>
      </w:r>
      <w:proofErr w:type="spellEnd"/>
      <w:r w:rsidRPr="00E3759F">
        <w:rPr>
          <w:rFonts w:ascii="Times New Roman" w:hAnsi="Times New Roman" w:cs="Times New Roman"/>
          <w:bCs/>
          <w:color w:val="000000"/>
        </w:rPr>
        <w:t xml:space="preserve"> сельское поселение</w:t>
      </w:r>
      <w:r w:rsidRPr="00E3759F">
        <w:rPr>
          <w:rFonts w:ascii="Times New Roman" w:hAnsi="Times New Roman" w:cs="Times New Roman"/>
        </w:rPr>
        <w:t>, утвержденным решением сельского Совета депутатов от 27.12.2021 г. № 18/2</w:t>
      </w:r>
    </w:p>
    <w:p w:rsidR="00E3759F" w:rsidRPr="00E3759F" w:rsidRDefault="00E3759F" w:rsidP="00E3759F">
      <w:pPr>
        <w:ind w:firstLine="709"/>
        <w:jc w:val="both"/>
        <w:rPr>
          <w:rFonts w:ascii="Times New Roman" w:hAnsi="Times New Roman" w:cs="Times New Roman"/>
          <w:b/>
          <w:sz w:val="28"/>
          <w:szCs w:val="28"/>
        </w:rPr>
      </w:pPr>
      <w:r w:rsidRPr="00E3759F">
        <w:rPr>
          <w:rFonts w:ascii="Times New Roman" w:hAnsi="Times New Roman" w:cs="Times New Roman"/>
          <w:b/>
          <w:sz w:val="28"/>
          <w:szCs w:val="28"/>
        </w:rPr>
        <w:t>ПОСТАНОВЛЯЮ:</w:t>
      </w:r>
    </w:p>
    <w:p w:rsidR="00E3759F" w:rsidRPr="003E3E6C" w:rsidRDefault="00E3759F" w:rsidP="00E3759F">
      <w:pPr>
        <w:pStyle w:val="a5"/>
        <w:spacing w:after="0"/>
        <w:jc w:val="both"/>
        <w:rPr>
          <w:rFonts w:ascii="Times New Roman" w:hAnsi="Times New Roman" w:cs="Times New Roman"/>
          <w:lang w:val="ru-RU"/>
        </w:rPr>
      </w:pPr>
      <w:r w:rsidRPr="003E3E6C">
        <w:rPr>
          <w:rFonts w:ascii="Times New Roman" w:hAnsi="Times New Roman" w:cs="Times New Roman"/>
          <w:lang w:val="ru-RU"/>
        </w:rPr>
        <w:t xml:space="preserve">1. Утвердить прилагаемую форму проверочного листа (списка </w:t>
      </w:r>
      <w:r w:rsidRPr="003E3E6C">
        <w:rPr>
          <w:rFonts w:ascii="Times New Roman" w:hAnsi="Times New Roman" w:cs="Times New Roman"/>
          <w:lang w:val="ru-RU"/>
        </w:rPr>
        <w:br/>
        <w:t xml:space="preserve">контрольных вопросов), используемого для проведения плановых и </w:t>
      </w:r>
      <w:r w:rsidRPr="003E3E6C">
        <w:rPr>
          <w:rFonts w:ascii="Times New Roman" w:hAnsi="Times New Roman" w:cs="Times New Roman"/>
          <w:lang w:val="ru-RU"/>
        </w:rPr>
        <w:br/>
        <w:t xml:space="preserve">внеплановых проверок в рамках муниципального земельного контроля в </w:t>
      </w:r>
      <w:r w:rsidRPr="003E3E6C">
        <w:rPr>
          <w:rFonts w:ascii="Times New Roman" w:hAnsi="Times New Roman" w:cs="Times New Roman"/>
          <w:lang w:val="ru-RU"/>
        </w:rPr>
        <w:br/>
        <w:t xml:space="preserve">отношении физических лиц, юридических лиц и индивидуальных </w:t>
      </w:r>
      <w:r w:rsidRPr="003E3E6C">
        <w:rPr>
          <w:rFonts w:ascii="Times New Roman" w:hAnsi="Times New Roman" w:cs="Times New Roman"/>
          <w:lang w:val="ru-RU"/>
        </w:rPr>
        <w:br/>
        <w:t xml:space="preserve">предпринимателей при осуществлении муниципального земельного </w:t>
      </w:r>
      <w:r w:rsidRPr="003E3E6C">
        <w:rPr>
          <w:rFonts w:ascii="Times New Roman" w:hAnsi="Times New Roman" w:cs="Times New Roman"/>
          <w:lang w:val="ru-RU"/>
        </w:rPr>
        <w:br/>
        <w:t>контроля на территории муниципального образования «Теньгинское сельское поселение».</w:t>
      </w:r>
    </w:p>
    <w:p w:rsidR="00E3759F" w:rsidRPr="003E3E6C" w:rsidRDefault="00E3759F" w:rsidP="00E3759F">
      <w:pPr>
        <w:pStyle w:val="a8"/>
        <w:widowControl/>
        <w:numPr>
          <w:ilvl w:val="0"/>
          <w:numId w:val="1"/>
        </w:numPr>
        <w:shd w:val="clear" w:color="auto" w:fill="FFFFFF"/>
        <w:tabs>
          <w:tab w:val="num" w:pos="567"/>
        </w:tabs>
        <w:suppressAutoHyphens w:val="0"/>
        <w:spacing w:line="360" w:lineRule="atLeast"/>
        <w:ind w:left="0" w:firstLine="0"/>
        <w:jc w:val="both"/>
        <w:textAlignment w:val="baseline"/>
        <w:rPr>
          <w:rFonts w:hint="eastAsia"/>
          <w:szCs w:val="24"/>
          <w:lang w:val="ru-RU"/>
        </w:rPr>
      </w:pPr>
      <w:r w:rsidRPr="003E3E6C">
        <w:rPr>
          <w:szCs w:val="24"/>
          <w:lang w:val="ru-RU"/>
        </w:rPr>
        <w:t xml:space="preserve">Настоящее постановление подлежит публикации на официальном сайте МО «Онгудайский район», странице администрации </w:t>
      </w:r>
      <w:proofErr w:type="spellStart"/>
      <w:r w:rsidRPr="003E3E6C">
        <w:rPr>
          <w:szCs w:val="24"/>
          <w:lang w:val="ru-RU"/>
        </w:rPr>
        <w:t>Теньгинского</w:t>
      </w:r>
      <w:proofErr w:type="spellEnd"/>
      <w:r w:rsidRPr="003E3E6C">
        <w:rPr>
          <w:szCs w:val="24"/>
          <w:lang w:val="ru-RU"/>
        </w:rPr>
        <w:t xml:space="preserve"> сельского поселения.</w:t>
      </w:r>
    </w:p>
    <w:p w:rsidR="00E3759F" w:rsidRPr="003E3E6C" w:rsidRDefault="00E3759F" w:rsidP="00E3759F">
      <w:pPr>
        <w:pStyle w:val="a8"/>
        <w:widowControl/>
        <w:numPr>
          <w:ilvl w:val="0"/>
          <w:numId w:val="1"/>
        </w:numPr>
        <w:shd w:val="clear" w:color="auto" w:fill="FFFFFF"/>
        <w:tabs>
          <w:tab w:val="num" w:pos="567"/>
        </w:tabs>
        <w:suppressAutoHyphens w:val="0"/>
        <w:spacing w:line="360" w:lineRule="atLeast"/>
        <w:ind w:left="0" w:firstLine="0"/>
        <w:jc w:val="both"/>
        <w:textAlignment w:val="baseline"/>
        <w:rPr>
          <w:rFonts w:hint="eastAsia"/>
          <w:color w:val="444444"/>
          <w:szCs w:val="24"/>
          <w:lang w:val="ru-RU"/>
        </w:rPr>
      </w:pPr>
      <w:r w:rsidRPr="003E3E6C">
        <w:rPr>
          <w:szCs w:val="24"/>
          <w:lang w:val="ru-RU"/>
        </w:rPr>
        <w:t xml:space="preserve"> Настоящее постановление вступает в силу со дня его официального опубликования (обн</w:t>
      </w:r>
      <w:r w:rsidRPr="003E3E6C">
        <w:rPr>
          <w:szCs w:val="24"/>
          <w:lang w:val="ru-RU"/>
        </w:rPr>
        <w:t>а</w:t>
      </w:r>
      <w:r w:rsidRPr="003E3E6C">
        <w:rPr>
          <w:szCs w:val="24"/>
          <w:lang w:val="ru-RU"/>
        </w:rPr>
        <w:t>родования</w:t>
      </w:r>
      <w:r w:rsidRPr="003E3E6C">
        <w:rPr>
          <w:color w:val="444444"/>
          <w:szCs w:val="24"/>
          <w:lang w:val="ru-RU"/>
        </w:rPr>
        <w:t>).</w:t>
      </w:r>
    </w:p>
    <w:p w:rsidR="00E3759F" w:rsidRPr="003E3E6C" w:rsidRDefault="00E3759F" w:rsidP="00E3759F">
      <w:pPr>
        <w:pStyle w:val="a8"/>
        <w:widowControl/>
        <w:numPr>
          <w:ilvl w:val="0"/>
          <w:numId w:val="1"/>
        </w:numPr>
        <w:shd w:val="clear" w:color="auto" w:fill="FFFFFF"/>
        <w:tabs>
          <w:tab w:val="left" w:pos="567"/>
        </w:tabs>
        <w:suppressAutoHyphens w:val="0"/>
        <w:ind w:left="0" w:firstLine="0"/>
        <w:jc w:val="both"/>
        <w:rPr>
          <w:rFonts w:hint="eastAsia"/>
          <w:szCs w:val="24"/>
          <w:lang w:val="ru-RU"/>
        </w:rPr>
      </w:pPr>
      <w:proofErr w:type="gramStart"/>
      <w:r w:rsidRPr="003E3E6C">
        <w:rPr>
          <w:szCs w:val="24"/>
          <w:lang w:val="ru-RU"/>
        </w:rPr>
        <w:t>Контроль за</w:t>
      </w:r>
      <w:proofErr w:type="gramEnd"/>
      <w:r w:rsidRPr="003E3E6C">
        <w:rPr>
          <w:szCs w:val="24"/>
          <w:lang w:val="ru-RU"/>
        </w:rPr>
        <w:t xml:space="preserve"> выполнением данного постановления оставляю за собой. </w:t>
      </w:r>
    </w:p>
    <w:p w:rsidR="00E3759F" w:rsidRPr="003E3E6C" w:rsidRDefault="00E3759F" w:rsidP="00E3759F">
      <w:pPr>
        <w:pStyle w:val="a5"/>
        <w:spacing w:after="0"/>
        <w:rPr>
          <w:rFonts w:ascii="Times New Roman" w:hAnsi="Times New Roman" w:cs="Times New Roman"/>
          <w:lang w:val="ru-RU"/>
        </w:rPr>
      </w:pPr>
    </w:p>
    <w:p w:rsidR="00E3759F" w:rsidRPr="003E3E6C" w:rsidRDefault="00E3759F" w:rsidP="00E3759F">
      <w:pPr>
        <w:pStyle w:val="a5"/>
        <w:spacing w:after="0"/>
        <w:rPr>
          <w:rFonts w:ascii="Times New Roman" w:hAnsi="Times New Roman" w:cs="Times New Roman"/>
          <w:lang w:val="ru-RU"/>
        </w:rPr>
      </w:pPr>
    </w:p>
    <w:p w:rsidR="00E3759F" w:rsidRPr="003E3E6C" w:rsidRDefault="00E3759F" w:rsidP="00E3759F">
      <w:pPr>
        <w:pStyle w:val="a5"/>
        <w:spacing w:after="0"/>
        <w:rPr>
          <w:rFonts w:ascii="Times New Roman" w:hAnsi="Times New Roman" w:cs="Times New Roman"/>
          <w:lang w:val="ru-RU"/>
        </w:rPr>
      </w:pPr>
      <w:r w:rsidRPr="003E3E6C">
        <w:rPr>
          <w:rFonts w:ascii="Times New Roman" w:hAnsi="Times New Roman" w:cs="Times New Roman"/>
          <w:lang w:val="ru-RU"/>
        </w:rPr>
        <w:t xml:space="preserve">Глава </w:t>
      </w:r>
      <w:proofErr w:type="spellStart"/>
      <w:r w:rsidRPr="003E3E6C">
        <w:rPr>
          <w:rFonts w:ascii="Times New Roman" w:hAnsi="Times New Roman" w:cs="Times New Roman"/>
          <w:lang w:val="ru-RU"/>
        </w:rPr>
        <w:t>Теньгинского</w:t>
      </w:r>
      <w:proofErr w:type="spellEnd"/>
    </w:p>
    <w:p w:rsidR="00E3759F" w:rsidRPr="003E3E6C" w:rsidRDefault="00E3759F" w:rsidP="00E3759F">
      <w:pPr>
        <w:pStyle w:val="a5"/>
        <w:spacing w:after="0"/>
        <w:rPr>
          <w:rFonts w:ascii="Times New Roman" w:hAnsi="Times New Roman" w:cs="Times New Roman"/>
          <w:lang w:val="ru-RU"/>
        </w:rPr>
      </w:pPr>
      <w:r w:rsidRPr="003E3E6C">
        <w:rPr>
          <w:rFonts w:ascii="Times New Roman" w:hAnsi="Times New Roman" w:cs="Times New Roman"/>
          <w:lang w:val="ru-RU"/>
        </w:rPr>
        <w:t>сельского поселения</w:t>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3E3E6C">
        <w:rPr>
          <w:rFonts w:ascii="Times New Roman" w:hAnsi="Times New Roman" w:cs="Times New Roman"/>
          <w:lang w:val="ru-RU"/>
        </w:rPr>
        <w:t xml:space="preserve">В.Я. </w:t>
      </w:r>
      <w:proofErr w:type="spellStart"/>
      <w:r w:rsidRPr="003E3E6C">
        <w:rPr>
          <w:rFonts w:ascii="Times New Roman" w:hAnsi="Times New Roman" w:cs="Times New Roman"/>
          <w:lang w:val="ru-RU"/>
        </w:rPr>
        <w:t>Айбыков</w:t>
      </w:r>
      <w:proofErr w:type="spellEnd"/>
    </w:p>
    <w:p w:rsidR="00E3759F" w:rsidRDefault="00E3759F" w:rsidP="00E3759F">
      <w:pPr>
        <w:pStyle w:val="a5"/>
        <w:rPr>
          <w:rFonts w:hint="eastAsia"/>
          <w:lang w:val="ru-RU"/>
        </w:rPr>
      </w:pPr>
    </w:p>
    <w:p w:rsidR="00E3759F" w:rsidRDefault="00E3759F" w:rsidP="00E3759F">
      <w:pPr>
        <w:pStyle w:val="a5"/>
        <w:rPr>
          <w:rFonts w:hint="eastAsia"/>
          <w:lang w:val="ru-RU"/>
        </w:rPr>
      </w:pPr>
    </w:p>
    <w:p w:rsidR="00E3759F" w:rsidRPr="006001E3" w:rsidRDefault="00E3759F" w:rsidP="00E3759F">
      <w:pPr>
        <w:pStyle w:val="a5"/>
        <w:spacing w:after="0"/>
        <w:jc w:val="right"/>
        <w:rPr>
          <w:rFonts w:hint="eastAsia"/>
          <w:lang w:val="ru-RU"/>
        </w:rPr>
      </w:pPr>
      <w:proofErr w:type="gramStart"/>
      <w:r>
        <w:rPr>
          <w:lang w:val="ru-RU"/>
        </w:rPr>
        <w:lastRenderedPageBreak/>
        <w:t>УТВЕРЖДЕН</w:t>
      </w:r>
      <w:proofErr w:type="gramEnd"/>
      <w:r>
        <w:rPr>
          <w:lang w:val="ru-RU"/>
        </w:rPr>
        <w:t xml:space="preserve"> </w:t>
      </w:r>
      <w:r>
        <w:rPr>
          <w:lang w:val="ru-RU"/>
        </w:rPr>
        <w:br/>
        <w:t>Постановлением А</w:t>
      </w:r>
      <w:r w:rsidRPr="006001E3">
        <w:rPr>
          <w:lang w:val="ru-RU"/>
        </w:rPr>
        <w:t xml:space="preserve">дминистрации </w:t>
      </w:r>
      <w:r>
        <w:rPr>
          <w:lang w:val="ru-RU"/>
        </w:rPr>
        <w:t xml:space="preserve">МО </w:t>
      </w:r>
      <w:r>
        <w:rPr>
          <w:lang w:val="ru-RU"/>
        </w:rPr>
        <w:br/>
        <w:t>«Теньгинское сельское поселение</w:t>
      </w:r>
      <w:r w:rsidRPr="006001E3">
        <w:rPr>
          <w:lang w:val="ru-RU"/>
        </w:rPr>
        <w:t xml:space="preserve">» </w:t>
      </w:r>
    </w:p>
    <w:p w:rsidR="00E3759F" w:rsidRPr="006001E3" w:rsidRDefault="00E3759F" w:rsidP="00E3759F">
      <w:pPr>
        <w:pStyle w:val="a5"/>
        <w:jc w:val="right"/>
        <w:rPr>
          <w:rFonts w:hint="eastAsia"/>
          <w:lang w:val="ru-RU"/>
        </w:rPr>
      </w:pPr>
      <w:r w:rsidRPr="006001E3">
        <w:rPr>
          <w:lang w:val="ru-RU"/>
        </w:rPr>
        <w:t xml:space="preserve">от </w:t>
      </w:r>
      <w:r>
        <w:rPr>
          <w:lang w:val="ru-RU"/>
        </w:rPr>
        <w:t>15.06.2022</w:t>
      </w:r>
      <w:r w:rsidRPr="006001E3">
        <w:rPr>
          <w:lang w:val="ru-RU"/>
        </w:rPr>
        <w:t xml:space="preserve"> года №</w:t>
      </w:r>
      <w:r>
        <w:rPr>
          <w:lang w:val="ru-RU"/>
        </w:rPr>
        <w:t xml:space="preserve"> 99</w:t>
      </w:r>
    </w:p>
    <w:p w:rsidR="00E3759F" w:rsidRPr="006001E3" w:rsidRDefault="00E3759F" w:rsidP="00E3759F">
      <w:pPr>
        <w:pStyle w:val="a5"/>
        <w:spacing w:after="0"/>
        <w:jc w:val="center"/>
        <w:rPr>
          <w:rFonts w:hint="eastAsia"/>
          <w:lang w:val="ru-RU"/>
        </w:rPr>
      </w:pPr>
      <w:r w:rsidRPr="006001E3">
        <w:rPr>
          <w:lang w:val="ru-RU"/>
        </w:rPr>
        <w:t xml:space="preserve">Проверочный лист, используемый для проведения </w:t>
      </w:r>
      <w:r w:rsidRPr="006001E3">
        <w:rPr>
          <w:lang w:val="ru-RU"/>
        </w:rPr>
        <w:br/>
        <w:t>плановых и внеплановых проверок в рамках муниципального земельного контроля</w:t>
      </w:r>
    </w:p>
    <w:p w:rsidR="00E3759F" w:rsidRPr="006001E3" w:rsidRDefault="00E3759F" w:rsidP="00E3759F">
      <w:pPr>
        <w:pStyle w:val="a5"/>
        <w:spacing w:after="0"/>
        <w:jc w:val="center"/>
        <w:rPr>
          <w:rFonts w:hint="eastAsia"/>
          <w:lang w:val="ru-RU"/>
        </w:rPr>
      </w:pPr>
      <w:r w:rsidRPr="006001E3">
        <w:rPr>
          <w:lang w:val="ru-RU"/>
        </w:rPr>
        <w:t xml:space="preserve">в отношении физических лиц, юридических лиц и индивидуальных предпринимателей </w:t>
      </w:r>
      <w:r w:rsidRPr="006001E3">
        <w:rPr>
          <w:lang w:val="ru-RU"/>
        </w:rPr>
        <w:br/>
        <w:t>при осуществлении муниципального земельного контроля на территории</w:t>
      </w:r>
    </w:p>
    <w:p w:rsidR="00E3759F" w:rsidRDefault="00E3759F" w:rsidP="00E3759F">
      <w:pPr>
        <w:pStyle w:val="a5"/>
        <w:spacing w:after="0"/>
        <w:jc w:val="center"/>
        <w:rPr>
          <w:rFonts w:hint="eastAsia"/>
          <w:lang w:val="ru-RU"/>
        </w:rPr>
      </w:pPr>
      <w:r w:rsidRPr="006001E3">
        <w:rPr>
          <w:lang w:val="ru-RU"/>
        </w:rPr>
        <w:t>муниципального образования «</w:t>
      </w:r>
      <w:r>
        <w:rPr>
          <w:lang w:val="ru-RU"/>
        </w:rPr>
        <w:t>Теньгинское сельское поселение</w:t>
      </w:r>
      <w:r w:rsidRPr="006001E3">
        <w:rPr>
          <w:lang w:val="ru-RU"/>
        </w:rPr>
        <w:t>»</w:t>
      </w:r>
    </w:p>
    <w:p w:rsidR="00E3759F" w:rsidRPr="006001E3" w:rsidRDefault="00E3759F" w:rsidP="00E3759F">
      <w:pPr>
        <w:pStyle w:val="a5"/>
        <w:spacing w:after="0"/>
        <w:jc w:val="center"/>
        <w:rPr>
          <w:rFonts w:hint="eastAsia"/>
          <w:lang w:val="ru-RU"/>
        </w:rPr>
      </w:pP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t xml:space="preserve">1.  </w:t>
      </w:r>
      <w:proofErr w:type="gramStart"/>
      <w:r w:rsidRPr="006A18E4">
        <w:rPr>
          <w:rFonts w:ascii="Times New Roman" w:hAnsi="Times New Roman" w:cs="Times New Roman"/>
          <w:sz w:val="26"/>
          <w:szCs w:val="2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______</w:t>
      </w: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t>2. Место (места) проведения контрольного (надзорного) мероприятия с заполнением проверочного листа</w:t>
      </w: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______</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3. Вид контрольного (надзорного) мероприятия</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______</w:t>
      </w:r>
      <w:r w:rsidRPr="006A18E4">
        <w:rPr>
          <w:rFonts w:ascii="Times New Roman" w:hAnsi="Times New Roman" w:cs="Times New Roman"/>
          <w:sz w:val="26"/>
          <w:szCs w:val="26"/>
        </w:rPr>
        <w:t>_</w:t>
      </w: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t>4. Реквизиты распоряжения о проведении контрольного (надзорного) мероприятия, подписанного уполномоченным должностным лицом контрольного (надзорного) органа</w:t>
      </w:r>
    </w:p>
    <w:p w:rsidR="00E3759F" w:rsidRPr="00DF73F4" w:rsidRDefault="00E3759F" w:rsidP="00E3759F">
      <w:pPr>
        <w:autoSpaceDE w:val="0"/>
        <w:autoSpaceDN w:val="0"/>
        <w:adjustRightInd w:val="0"/>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______</w:t>
      </w:r>
      <w:r w:rsidRPr="00DF73F4">
        <w:rPr>
          <w:rFonts w:ascii="Times New Roman" w:hAnsi="Times New Roman" w:cs="Times New Roman"/>
          <w:sz w:val="26"/>
          <w:szCs w:val="26"/>
        </w:rPr>
        <w:t>_</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5. Объект муниципального земельного контроля, в отношении которого проводится контрольное (надзорное) мероприятие</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______</w:t>
      </w:r>
      <w:r w:rsidRPr="006A18E4">
        <w:rPr>
          <w:rFonts w:ascii="Times New Roman" w:hAnsi="Times New Roman" w:cs="Times New Roman"/>
          <w:sz w:val="26"/>
          <w:szCs w:val="26"/>
        </w:rPr>
        <w:t>_</w:t>
      </w: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t xml:space="preserve">6.  Учетный номер контрольного (надзорного) мероприятия  и  дата присвоения учетного номера в едином реестре контрольных (надзорных) мероприятий </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______</w:t>
      </w:r>
      <w:r w:rsidRPr="006A18E4">
        <w:rPr>
          <w:rFonts w:ascii="Times New Roman" w:hAnsi="Times New Roman" w:cs="Times New Roman"/>
          <w:sz w:val="26"/>
          <w:szCs w:val="26"/>
        </w:rPr>
        <w:t>_</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 xml:space="preserve">7.  Форма  проверочного  листа  утверждена  постановлением администрации </w:t>
      </w:r>
      <w:proofErr w:type="spellStart"/>
      <w:r>
        <w:rPr>
          <w:rFonts w:ascii="Times New Roman" w:hAnsi="Times New Roman" w:cs="Times New Roman"/>
          <w:sz w:val="26"/>
          <w:szCs w:val="26"/>
        </w:rPr>
        <w:t>Теньгинского</w:t>
      </w:r>
      <w:proofErr w:type="spellEnd"/>
      <w:r>
        <w:rPr>
          <w:rFonts w:ascii="Times New Roman" w:hAnsi="Times New Roman" w:cs="Times New Roman"/>
          <w:sz w:val="26"/>
          <w:szCs w:val="26"/>
        </w:rPr>
        <w:t xml:space="preserve"> сельского поселения</w:t>
      </w:r>
      <w:r w:rsidRPr="006A18E4">
        <w:rPr>
          <w:rFonts w:ascii="Times New Roman" w:hAnsi="Times New Roman" w:cs="Times New Roman"/>
          <w:sz w:val="26"/>
          <w:szCs w:val="26"/>
        </w:rPr>
        <w:t xml:space="preserve">  от </w:t>
      </w:r>
      <w:r>
        <w:rPr>
          <w:rFonts w:ascii="Times New Roman" w:hAnsi="Times New Roman" w:cs="Times New Roman"/>
          <w:sz w:val="26"/>
          <w:szCs w:val="26"/>
        </w:rPr>
        <w:t>15.06.2022 г.</w:t>
      </w:r>
      <w:r w:rsidRPr="006A18E4">
        <w:rPr>
          <w:rFonts w:ascii="Times New Roman" w:hAnsi="Times New Roman" w:cs="Times New Roman"/>
          <w:sz w:val="26"/>
          <w:szCs w:val="26"/>
        </w:rPr>
        <w:t xml:space="preserve"> №</w:t>
      </w:r>
      <w:r>
        <w:rPr>
          <w:rFonts w:ascii="Times New Roman" w:hAnsi="Times New Roman" w:cs="Times New Roman"/>
          <w:sz w:val="26"/>
          <w:szCs w:val="26"/>
        </w:rPr>
        <w:t xml:space="preserve"> 99</w:t>
      </w:r>
    </w:p>
    <w:p w:rsidR="00E3759F" w:rsidRPr="006A18E4" w:rsidRDefault="00E3759F" w:rsidP="00E3759F">
      <w:pPr>
        <w:autoSpaceDE w:val="0"/>
        <w:autoSpaceDN w:val="0"/>
        <w:adjustRightInd w:val="0"/>
        <w:jc w:val="both"/>
        <w:rPr>
          <w:rFonts w:ascii="Times New Roman" w:hAnsi="Times New Roman" w:cs="Times New Roman"/>
          <w:sz w:val="26"/>
          <w:szCs w:val="26"/>
        </w:rPr>
      </w:pPr>
    </w:p>
    <w:p w:rsidR="00E3759F" w:rsidRPr="006A18E4" w:rsidRDefault="00E3759F" w:rsidP="00E3759F">
      <w:pPr>
        <w:autoSpaceDE w:val="0"/>
        <w:autoSpaceDN w:val="0"/>
        <w:adjustRightInd w:val="0"/>
        <w:jc w:val="both"/>
        <w:rPr>
          <w:rFonts w:ascii="Times New Roman" w:hAnsi="Times New Roman" w:cs="Times New Roman"/>
          <w:sz w:val="26"/>
          <w:szCs w:val="26"/>
        </w:rPr>
      </w:pPr>
      <w:r w:rsidRPr="006A18E4">
        <w:rPr>
          <w:rFonts w:ascii="Times New Roman" w:hAnsi="Times New Roman" w:cs="Times New Roman"/>
          <w:sz w:val="26"/>
          <w:szCs w:val="26"/>
        </w:rPr>
        <w:lastRenderedPageBreak/>
        <w:t xml:space="preserve">8.  Должность, фамилия и инициалы должностного лица отдела муниципального земельного контроля администрации </w:t>
      </w:r>
      <w:proofErr w:type="spellStart"/>
      <w:r>
        <w:rPr>
          <w:rFonts w:ascii="Times New Roman" w:hAnsi="Times New Roman" w:cs="Times New Roman"/>
          <w:sz w:val="26"/>
          <w:szCs w:val="26"/>
        </w:rPr>
        <w:t>Теньгинского</w:t>
      </w:r>
      <w:proofErr w:type="spellEnd"/>
      <w:r>
        <w:rPr>
          <w:rFonts w:ascii="Times New Roman" w:hAnsi="Times New Roman" w:cs="Times New Roman"/>
          <w:sz w:val="26"/>
          <w:szCs w:val="26"/>
        </w:rPr>
        <w:t xml:space="preserve"> сельского поселения</w:t>
      </w:r>
      <w:r w:rsidRPr="006A18E4">
        <w:rPr>
          <w:rFonts w:ascii="Times New Roman" w:hAnsi="Times New Roman" w:cs="Times New Roman"/>
          <w:sz w:val="26"/>
          <w:szCs w:val="26"/>
        </w:rPr>
        <w:t>, в должностные обязанности которого входит осуществление полномочий по муниципальному земельному контролю, в том числе проведение контрольных (надзорных) мероприятий, проводящего контрольное (надзорное) мероприятие и заполняющего проверочный лист</w:t>
      </w:r>
    </w:p>
    <w:p w:rsidR="00E3759F" w:rsidRPr="006A18E4" w:rsidRDefault="00E3759F" w:rsidP="00E3759F">
      <w:pPr>
        <w:autoSpaceDE w:val="0"/>
        <w:autoSpaceDN w:val="0"/>
        <w:adjustRightInd w:val="0"/>
        <w:jc w:val="both"/>
        <w:outlineLvl w:val="0"/>
        <w:rPr>
          <w:rFonts w:ascii="Times New Roman" w:hAnsi="Times New Roman" w:cs="Times New Roman"/>
          <w:sz w:val="26"/>
          <w:szCs w:val="26"/>
        </w:rPr>
      </w:pPr>
      <w:r w:rsidRPr="006A18E4">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______</w:t>
      </w:r>
    </w:p>
    <w:p w:rsidR="00E3759F" w:rsidRPr="006001E3" w:rsidRDefault="00E3759F" w:rsidP="00E3759F">
      <w:pPr>
        <w:pStyle w:val="a5"/>
        <w:jc w:val="both"/>
        <w:rPr>
          <w:rFonts w:hint="eastAsia"/>
          <w:lang w:val="ru-RU"/>
        </w:rPr>
      </w:pPr>
      <w:r w:rsidRPr="006001E3">
        <w:rPr>
          <w:lang w:val="ru-RU"/>
        </w:rPr>
        <w:t xml:space="preserve">5. Перечень вопросов, отражающих содержание обязательных требований, ответы на которые </w:t>
      </w:r>
      <w:r w:rsidRPr="006001E3">
        <w:rPr>
          <w:lang w:val="ru-RU"/>
        </w:rPr>
        <w:br/>
        <w:t xml:space="preserve">однозначно свидетельствуют о соблюдении или несоблюдении физическим лицом, юридическим </w:t>
      </w:r>
      <w:r w:rsidRPr="006001E3">
        <w:rPr>
          <w:lang w:val="ru-RU"/>
        </w:rPr>
        <w:br/>
        <w:t>лицом, индивидуальным предпринимателем обязательных требований, составляющих предмет</w:t>
      </w:r>
      <w:r w:rsidRPr="006001E3">
        <w:rPr>
          <w:lang w:val="ru-RU"/>
        </w:rPr>
        <w:br/>
        <w:t>проверки:</w:t>
      </w:r>
    </w:p>
    <w:tbl>
      <w:tblPr>
        <w:tblW w:w="10065" w:type="dxa"/>
        <w:tblInd w:w="62" w:type="dxa"/>
        <w:tblLayout w:type="fixed"/>
        <w:tblCellMar>
          <w:top w:w="102" w:type="dxa"/>
          <w:left w:w="62" w:type="dxa"/>
          <w:bottom w:w="102" w:type="dxa"/>
          <w:right w:w="62" w:type="dxa"/>
        </w:tblCellMar>
        <w:tblLook w:val="0000"/>
      </w:tblPr>
      <w:tblGrid>
        <w:gridCol w:w="504"/>
        <w:gridCol w:w="3324"/>
        <w:gridCol w:w="1842"/>
        <w:gridCol w:w="567"/>
        <w:gridCol w:w="567"/>
        <w:gridCol w:w="1701"/>
        <w:gridCol w:w="1560"/>
      </w:tblGrid>
      <w:tr w:rsidR="00E3759F" w:rsidRPr="001F144E" w:rsidTr="00DE58E3">
        <w:tc>
          <w:tcPr>
            <w:tcW w:w="504" w:type="dxa"/>
            <w:vMerge w:val="restart"/>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D75D31">
              <w:rPr>
                <w:rFonts w:ascii="Times New Roman" w:hAnsi="Times New Roman" w:cs="Times New Roman"/>
                <w:bCs/>
              </w:rPr>
              <w:t>№</w:t>
            </w:r>
            <w:r w:rsidRPr="001F144E">
              <w:rPr>
                <w:rFonts w:ascii="Times New Roman" w:hAnsi="Times New Roman" w:cs="Times New Roman"/>
                <w:bCs/>
              </w:rPr>
              <w:t xml:space="preserve"> </w:t>
            </w:r>
            <w:proofErr w:type="spellStart"/>
            <w:proofErr w:type="gramStart"/>
            <w:r w:rsidRPr="001F144E">
              <w:rPr>
                <w:rFonts w:ascii="Times New Roman" w:hAnsi="Times New Roman" w:cs="Times New Roman"/>
                <w:bCs/>
              </w:rPr>
              <w:t>п</w:t>
            </w:r>
            <w:proofErr w:type="spellEnd"/>
            <w:proofErr w:type="gramEnd"/>
            <w:r w:rsidRPr="001F144E">
              <w:rPr>
                <w:rFonts w:ascii="Times New Roman" w:hAnsi="Times New Roman" w:cs="Times New Roman"/>
                <w:bCs/>
              </w:rPr>
              <w:t>/</w:t>
            </w:r>
            <w:proofErr w:type="spellStart"/>
            <w:r w:rsidRPr="001F144E">
              <w:rPr>
                <w:rFonts w:ascii="Times New Roman" w:hAnsi="Times New Roman" w:cs="Times New Roman"/>
                <w:bCs/>
              </w:rPr>
              <w:t>п</w:t>
            </w:r>
            <w:proofErr w:type="spellEnd"/>
          </w:p>
        </w:tc>
        <w:tc>
          <w:tcPr>
            <w:tcW w:w="3324" w:type="dxa"/>
            <w:vMerge w:val="restart"/>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r w:rsidRPr="00E40FC6">
              <w:rPr>
                <w:rFonts w:ascii="Times New Roman" w:hAnsi="Times New Roman" w:cs="Times New Roman"/>
                <w:bCs/>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r w:rsidRPr="00E40FC6">
              <w:rPr>
                <w:rFonts w:ascii="Times New Roman" w:hAnsi="Times New Roman" w:cs="Times New Roman"/>
                <w:bCs/>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Ответы на вопросы</w:t>
            </w:r>
          </w:p>
        </w:tc>
        <w:tc>
          <w:tcPr>
            <w:tcW w:w="1560" w:type="dxa"/>
            <w:vMerge w:val="restart"/>
            <w:tcBorders>
              <w:top w:val="single" w:sz="4" w:space="0" w:color="auto"/>
              <w:left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Pr>
                <w:rFonts w:ascii="Times New Roman" w:hAnsi="Times New Roman" w:cs="Times New Roman"/>
                <w:bCs/>
              </w:rPr>
              <w:t>Примечание</w:t>
            </w:r>
          </w:p>
        </w:tc>
      </w:tr>
      <w:tr w:rsidR="00E3759F" w:rsidRPr="001F144E" w:rsidTr="00DE58E3">
        <w:tc>
          <w:tcPr>
            <w:tcW w:w="504" w:type="dxa"/>
            <w:vMerge/>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p>
        </w:tc>
        <w:tc>
          <w:tcPr>
            <w:tcW w:w="3324" w:type="dxa"/>
            <w:vMerge/>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p>
        </w:tc>
        <w:tc>
          <w:tcPr>
            <w:tcW w:w="1842" w:type="dxa"/>
            <w:vMerge/>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Да</w:t>
            </w:r>
          </w:p>
        </w:tc>
        <w:tc>
          <w:tcPr>
            <w:tcW w:w="567"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Нет</w:t>
            </w:r>
          </w:p>
        </w:tc>
        <w:tc>
          <w:tcPr>
            <w:tcW w:w="1701"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Pr>
                <w:rFonts w:ascii="Times New Roman" w:hAnsi="Times New Roman" w:cs="Times New Roman"/>
                <w:bCs/>
              </w:rPr>
              <w:t>Неприменимо</w:t>
            </w:r>
          </w:p>
        </w:tc>
        <w:tc>
          <w:tcPr>
            <w:tcW w:w="1560" w:type="dxa"/>
            <w:vMerge/>
            <w:tcBorders>
              <w:left w:val="single" w:sz="4" w:space="0" w:color="auto"/>
              <w:bottom w:val="single" w:sz="4" w:space="0" w:color="auto"/>
              <w:right w:val="single" w:sz="4" w:space="0" w:color="auto"/>
            </w:tcBorders>
          </w:tcPr>
          <w:p w:rsidR="00E3759F" w:rsidRDefault="00E3759F" w:rsidP="00DE58E3">
            <w:pPr>
              <w:autoSpaceDE w:val="0"/>
              <w:autoSpaceDN w:val="0"/>
              <w:adjustRightInd w:val="0"/>
              <w:jc w:val="center"/>
              <w:rPr>
                <w:rFonts w:ascii="Times New Roman" w:hAnsi="Times New Roman" w:cs="Times New Roman"/>
                <w:bCs/>
              </w:rPr>
            </w:pPr>
          </w:p>
        </w:tc>
      </w:tr>
      <w:tr w:rsidR="00E3759F" w:rsidRPr="00781CDB"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1</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Используется ли проверяемым юридическим лицом,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6" w:history="1">
              <w:r w:rsidRPr="00E40FC6">
                <w:rPr>
                  <w:rFonts w:ascii="Times New Roman" w:hAnsi="Times New Roman" w:cs="Times New Roman"/>
                  <w:bCs/>
                </w:rPr>
                <w:t>Пункт 2 статьи 7</w:t>
              </w:r>
            </w:hyperlink>
            <w:r w:rsidRPr="00E40FC6">
              <w:rPr>
                <w:rFonts w:ascii="Times New Roman" w:hAnsi="Times New Roman" w:cs="Times New Roman"/>
                <w:bCs/>
              </w:rPr>
              <w:t xml:space="preserve">, </w:t>
            </w:r>
            <w:hyperlink r:id="rId7" w:history="1">
              <w:r w:rsidRPr="00E40FC6">
                <w:rPr>
                  <w:rFonts w:ascii="Times New Roman" w:hAnsi="Times New Roman" w:cs="Times New Roman"/>
                  <w:bCs/>
                </w:rPr>
                <w:t>статья 42</w:t>
              </w:r>
            </w:hyperlink>
            <w:r w:rsidRPr="00E40FC6">
              <w:rPr>
                <w:rFonts w:ascii="Times New Roman" w:hAnsi="Times New Roman" w:cs="Times New Roman"/>
                <w:bCs/>
              </w:rPr>
              <w:t xml:space="preserve"> Земельного кодекса Российской Федерации </w:t>
            </w:r>
            <w:hyperlink r:id="rId8" w:history="1"/>
            <w:r w:rsidRPr="00E40FC6">
              <w:rPr>
                <w:rFonts w:ascii="Times New Roman" w:hAnsi="Times New Roman" w:cs="Times New Roman"/>
                <w:bCs/>
              </w:rPr>
              <w:t xml:space="preserve"> </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2</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9" w:history="1">
              <w:r w:rsidRPr="00E40FC6">
                <w:rPr>
                  <w:rFonts w:ascii="Times New Roman" w:hAnsi="Times New Roman" w:cs="Times New Roman"/>
                  <w:bCs/>
                </w:rPr>
                <w:t>Пункт 1 статьи 25</w:t>
              </w:r>
            </w:hyperlink>
            <w:r w:rsidRPr="00E40FC6">
              <w:rPr>
                <w:rFonts w:ascii="Times New Roman" w:hAnsi="Times New Roman" w:cs="Times New Roman"/>
                <w:bC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3</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 xml:space="preserve">Зарегистрированы ли права либо обременение на используемый </w:t>
            </w:r>
            <w:r w:rsidRPr="00E40FC6">
              <w:rPr>
                <w:rFonts w:ascii="Times New Roman" w:hAnsi="Times New Roman" w:cs="Times New Roman"/>
                <w:bCs/>
              </w:rPr>
              <w:lastRenderedPageBreak/>
              <w:t xml:space="preserve">земельный участок (используемые земельные участки, часть земельного участка) в порядке, установленном Федеральным </w:t>
            </w:r>
            <w:hyperlink r:id="rId10" w:history="1">
              <w:r w:rsidRPr="00E40FC6">
                <w:rPr>
                  <w:rFonts w:ascii="Times New Roman" w:hAnsi="Times New Roman" w:cs="Times New Roman"/>
                  <w:bCs/>
                </w:rPr>
                <w:t>законом</w:t>
              </w:r>
            </w:hyperlink>
            <w:r w:rsidRPr="00E40FC6">
              <w:rPr>
                <w:rFonts w:ascii="Times New Roman" w:hAnsi="Times New Roman" w:cs="Times New Roman"/>
                <w:bCs/>
              </w:rPr>
              <w:t xml:space="preserve"> от 13 июля 2015 г. № 218-ФЗ «О государственной регистрации недвижимости»?</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11" w:history="1">
              <w:r w:rsidRPr="00E40FC6">
                <w:rPr>
                  <w:rFonts w:ascii="Times New Roman" w:hAnsi="Times New Roman" w:cs="Times New Roman"/>
                  <w:bCs/>
                </w:rPr>
                <w:t>Пункт 1 статьи 26</w:t>
              </w:r>
            </w:hyperlink>
            <w:r w:rsidRPr="00E40FC6">
              <w:rPr>
                <w:rFonts w:ascii="Times New Roman" w:hAnsi="Times New Roman" w:cs="Times New Roman"/>
                <w:bCs/>
              </w:rPr>
              <w:t xml:space="preserve"> Земельного </w:t>
            </w:r>
            <w:r w:rsidRPr="00E40FC6">
              <w:rPr>
                <w:rFonts w:ascii="Times New Roman" w:hAnsi="Times New Roman" w:cs="Times New Roman"/>
                <w:bCs/>
              </w:rPr>
              <w:lastRenderedPageBreak/>
              <w:t xml:space="preserve">кодекса Российской Федерации, </w:t>
            </w:r>
            <w:hyperlink r:id="rId12" w:history="1">
              <w:r w:rsidRPr="00E40FC6">
                <w:rPr>
                  <w:rFonts w:ascii="Times New Roman" w:hAnsi="Times New Roman" w:cs="Times New Roman"/>
                  <w:bCs/>
                </w:rPr>
                <w:t>статья 8.1</w:t>
              </w:r>
            </w:hyperlink>
            <w:r w:rsidRPr="00E40FC6">
              <w:rPr>
                <w:rFonts w:ascii="Times New Roman" w:hAnsi="Times New Roman" w:cs="Times New Roman"/>
                <w:bCs/>
              </w:rPr>
              <w:t xml:space="preserve"> Гражданского 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lastRenderedPageBreak/>
              <w:t>4</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13" w:history="1">
              <w:r w:rsidRPr="00E40FC6">
                <w:rPr>
                  <w:rFonts w:ascii="Times New Roman" w:hAnsi="Times New Roman" w:cs="Times New Roman"/>
                  <w:bCs/>
                </w:rPr>
                <w:t>Пункт 1 статьи 25</w:t>
              </w:r>
            </w:hyperlink>
            <w:r w:rsidRPr="00E40FC6">
              <w:rPr>
                <w:rFonts w:ascii="Times New Roman" w:hAnsi="Times New Roman" w:cs="Times New Roman"/>
                <w:bCs/>
              </w:rPr>
              <w:t xml:space="preserve">, </w:t>
            </w:r>
            <w:hyperlink r:id="rId14" w:history="1">
              <w:r w:rsidRPr="00E40FC6">
                <w:rPr>
                  <w:rFonts w:ascii="Times New Roman" w:hAnsi="Times New Roman" w:cs="Times New Roman"/>
                  <w:bCs/>
                </w:rPr>
                <w:t>пункт 1 статьи 26</w:t>
              </w:r>
            </w:hyperlink>
            <w:r w:rsidRPr="00E40FC6">
              <w:rPr>
                <w:rFonts w:ascii="Times New Roman" w:hAnsi="Times New Roman" w:cs="Times New Roman"/>
                <w:bC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5</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участка, 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15" w:history="1">
              <w:r w:rsidRPr="00E40FC6">
                <w:rPr>
                  <w:rFonts w:ascii="Times New Roman" w:hAnsi="Times New Roman" w:cs="Times New Roman"/>
                  <w:bCs/>
                </w:rPr>
                <w:t>Пункт 3 статьи 6</w:t>
              </w:r>
            </w:hyperlink>
            <w:r w:rsidRPr="00E40FC6">
              <w:rPr>
                <w:rFonts w:ascii="Times New Roman" w:hAnsi="Times New Roman" w:cs="Times New Roman"/>
                <w:bCs/>
              </w:rPr>
              <w:t xml:space="preserve">, </w:t>
            </w:r>
            <w:hyperlink r:id="rId16" w:history="1">
              <w:r w:rsidRPr="00E40FC6">
                <w:rPr>
                  <w:rFonts w:ascii="Times New Roman" w:hAnsi="Times New Roman" w:cs="Times New Roman"/>
                  <w:bCs/>
                </w:rPr>
                <w:t>пункт 1 статьи 25</w:t>
              </w:r>
            </w:hyperlink>
            <w:r w:rsidRPr="00E40FC6">
              <w:rPr>
                <w:rFonts w:ascii="Times New Roman" w:hAnsi="Times New Roman" w:cs="Times New Roman"/>
                <w:bC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6</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E40FC6">
              <w:rPr>
                <w:rFonts w:ascii="Times New Roman" w:hAnsi="Times New Roman" w:cs="Times New Roman"/>
                <w:bC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E40FC6">
              <w:rPr>
                <w:rFonts w:ascii="Times New Roman" w:hAnsi="Times New Roman" w:cs="Times New Roman"/>
                <w:bCs/>
              </w:rPr>
              <w:t>порче</w:t>
            </w:r>
            <w:proofErr w:type="gramEnd"/>
            <w:r w:rsidRPr="00E40FC6">
              <w:rPr>
                <w:rFonts w:ascii="Times New Roman" w:hAnsi="Times New Roman" w:cs="Times New Roman"/>
                <w:bCs/>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w:t>
            </w:r>
            <w:r w:rsidRPr="00E40FC6">
              <w:rPr>
                <w:rFonts w:ascii="Times New Roman" w:hAnsi="Times New Roman" w:cs="Times New Roman"/>
                <w:bCs/>
              </w:rPr>
              <w:lastRenderedPageBreak/>
              <w:t>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17" w:history="1">
              <w:r w:rsidRPr="00E40FC6">
                <w:rPr>
                  <w:rFonts w:ascii="Times New Roman" w:hAnsi="Times New Roman" w:cs="Times New Roman"/>
                  <w:bCs/>
                </w:rPr>
                <w:t>Пункт 5 статьи 13</w:t>
              </w:r>
            </w:hyperlink>
            <w:r w:rsidRPr="00E40FC6">
              <w:rPr>
                <w:rFonts w:ascii="Times New Roman" w:hAnsi="Times New Roman" w:cs="Times New Roman"/>
                <w:bCs/>
              </w:rPr>
              <w:t xml:space="preserve">, </w:t>
            </w:r>
            <w:hyperlink r:id="rId18" w:history="1">
              <w:r w:rsidRPr="00E40FC6">
                <w:rPr>
                  <w:rFonts w:ascii="Times New Roman" w:hAnsi="Times New Roman" w:cs="Times New Roman"/>
                  <w:bCs/>
                </w:rPr>
                <w:t>подпункт 1 статьи 39.35</w:t>
              </w:r>
            </w:hyperlink>
            <w:r w:rsidRPr="00E40FC6">
              <w:rPr>
                <w:rFonts w:ascii="Times New Roman" w:hAnsi="Times New Roman" w:cs="Times New Roman"/>
                <w:bC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lastRenderedPageBreak/>
              <w:t>7</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6A18E4">
              <w:rPr>
                <w:rFonts w:ascii="Times New Roman" w:hAnsi="Times New Roman" w:cs="Times New Roman"/>
                <w:bCs/>
              </w:rPr>
              <w:t>В случае если действие сервитута прекращено, исполнена ли проверяемым юридическим лицом, индивидуальным предпринимателем,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19" w:history="1">
              <w:r w:rsidRPr="00E40FC6">
                <w:rPr>
                  <w:rFonts w:ascii="Times New Roman" w:hAnsi="Times New Roman" w:cs="Times New Roman"/>
                  <w:bCs/>
                </w:rPr>
                <w:t>Пункт 5 статьи 13</w:t>
              </w:r>
            </w:hyperlink>
            <w:r w:rsidRPr="00E40FC6">
              <w:rPr>
                <w:rFonts w:ascii="Times New Roman" w:hAnsi="Times New Roman" w:cs="Times New Roman"/>
                <w:bCs/>
              </w:rPr>
              <w:t xml:space="preserve">, </w:t>
            </w:r>
            <w:hyperlink r:id="rId20" w:history="1">
              <w:r w:rsidRPr="00E40FC6">
                <w:rPr>
                  <w:rFonts w:ascii="Times New Roman" w:hAnsi="Times New Roman" w:cs="Times New Roman"/>
                  <w:bCs/>
                </w:rPr>
                <w:t>подпункт 9 пункта 1 статьи 39.25</w:t>
              </w:r>
            </w:hyperlink>
            <w:r w:rsidRPr="00E40FC6">
              <w:rPr>
                <w:rFonts w:ascii="Times New Roman" w:hAnsi="Times New Roman" w:cs="Times New Roman"/>
                <w:bC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DE3D49" w:rsidRDefault="00E3759F" w:rsidP="00DE58E3">
            <w:pPr>
              <w:autoSpaceDE w:val="0"/>
              <w:autoSpaceDN w:val="0"/>
              <w:adjustRightInd w:val="0"/>
              <w:jc w:val="center"/>
              <w:rPr>
                <w:rFonts w:ascii="Times New Roman" w:hAnsi="Times New Roman" w:cs="Times New Roman"/>
                <w:bCs/>
              </w:rPr>
            </w:pPr>
            <w:r>
              <w:rPr>
                <w:rFonts w:ascii="Times New Roman" w:hAnsi="Times New Roman" w:cs="Times New Roman"/>
                <w:bCs/>
              </w:rPr>
              <w:t>8</w:t>
            </w:r>
          </w:p>
        </w:tc>
        <w:tc>
          <w:tcPr>
            <w:tcW w:w="3324" w:type="dxa"/>
            <w:tcBorders>
              <w:top w:val="single" w:sz="4" w:space="0" w:color="auto"/>
              <w:left w:val="single" w:sz="4" w:space="0" w:color="auto"/>
              <w:bottom w:val="single" w:sz="4" w:space="0" w:color="auto"/>
              <w:right w:val="single" w:sz="4" w:space="0" w:color="auto"/>
            </w:tcBorders>
          </w:tcPr>
          <w:p w:rsidR="00E3759F" w:rsidRPr="006A18E4" w:rsidRDefault="00E3759F" w:rsidP="00DE58E3">
            <w:pPr>
              <w:autoSpaceDE w:val="0"/>
              <w:autoSpaceDN w:val="0"/>
              <w:adjustRightInd w:val="0"/>
              <w:jc w:val="both"/>
              <w:rPr>
                <w:rFonts w:ascii="Times New Roman" w:hAnsi="Times New Roman" w:cs="Times New Roman"/>
              </w:rPr>
            </w:pPr>
            <w:proofErr w:type="gramStart"/>
            <w:r w:rsidRPr="006A18E4">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hint="eastAsia"/>
              </w:rPr>
            </w:pPr>
            <w:hyperlink r:id="rId21" w:history="1">
              <w:r w:rsidRPr="00E40FC6">
                <w:rPr>
                  <w:rFonts w:ascii="Times New Roman" w:hAnsi="Times New Roman" w:cs="Times New Roman"/>
                </w:rPr>
                <w:t>Пункт 2 статьи 3</w:t>
              </w:r>
            </w:hyperlink>
            <w:r w:rsidRPr="00E40FC6">
              <w:rPr>
                <w:rFonts w:ascii="Times New Roman" w:hAnsi="Times New Roman" w:cs="Times New Roman"/>
              </w:rPr>
              <w:t xml:space="preserve"> Федерального закона от 25 октября 2001 г. № 137-ФЗ «О введении в действие Земельного кодекса Российской Федерации» </w:t>
            </w:r>
            <w:hyperlink r:id="rId22" w:history="1">
              <w:r w:rsidRPr="00E40FC6">
                <w:rPr>
                  <w:rFonts w:ascii="Times New Roman" w:hAnsi="Times New Roman" w:cs="Times New Roman"/>
                  <w:color w:val="0000FF"/>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r w:rsidR="00E3759F" w:rsidRPr="00E40FC6" w:rsidTr="00DE58E3">
        <w:tc>
          <w:tcPr>
            <w:tcW w:w="504" w:type="dxa"/>
            <w:tcBorders>
              <w:top w:val="single" w:sz="4" w:space="0" w:color="auto"/>
              <w:left w:val="single" w:sz="4" w:space="0" w:color="auto"/>
              <w:bottom w:val="single" w:sz="4" w:space="0" w:color="auto"/>
              <w:right w:val="single" w:sz="4" w:space="0" w:color="auto"/>
            </w:tcBorders>
          </w:tcPr>
          <w:p w:rsidR="00E3759F" w:rsidRPr="001F144E" w:rsidRDefault="00E3759F" w:rsidP="00DE58E3">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9</w:t>
            </w:r>
          </w:p>
        </w:tc>
        <w:tc>
          <w:tcPr>
            <w:tcW w:w="3324"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both"/>
              <w:rPr>
                <w:rFonts w:ascii="Times New Roman" w:hAnsi="Times New Roman" w:cs="Times New Roman"/>
                <w:bCs/>
              </w:rPr>
            </w:pPr>
            <w:r w:rsidRPr="006A18E4">
              <w:rPr>
                <w:rFonts w:ascii="Times New Roman" w:hAnsi="Times New Roman" w:cs="Times New Roman"/>
                <w:bCs/>
              </w:rPr>
              <w:t>Соблюдено ли требование об обязательности использования (освоения) земельного участка в сроки, установленные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jc w:val="center"/>
              <w:rPr>
                <w:rFonts w:ascii="Times New Roman" w:hAnsi="Times New Roman" w:cs="Times New Roman"/>
                <w:bCs/>
              </w:rPr>
            </w:pPr>
            <w:hyperlink r:id="rId23" w:history="1">
              <w:r w:rsidRPr="006A18E4">
                <w:rPr>
                  <w:rFonts w:ascii="Times New Roman" w:hAnsi="Times New Roman" w:cs="Times New Roman"/>
                  <w:bCs/>
                </w:rPr>
                <w:t>пункт 2 статьи 45</w:t>
              </w:r>
            </w:hyperlink>
            <w:r w:rsidRPr="006A18E4">
              <w:t>,</w:t>
            </w:r>
            <w:r w:rsidRPr="006A18E4">
              <w:rPr>
                <w:rFonts w:ascii="Times New Roman" w:hAnsi="Times New Roman" w:cs="Times New Roman"/>
                <w:bCs/>
              </w:rPr>
              <w:t xml:space="preserve"> </w:t>
            </w:r>
            <w:hyperlink r:id="rId24" w:history="1">
              <w:r w:rsidRPr="006A18E4">
                <w:rPr>
                  <w:rFonts w:ascii="Times New Roman" w:hAnsi="Times New Roman" w:cs="Times New Roman"/>
                  <w:bCs/>
                </w:rPr>
                <w:t>статья 42</w:t>
              </w:r>
            </w:hyperlink>
            <w:r w:rsidRPr="006A18E4">
              <w:rPr>
                <w:rFonts w:ascii="Times New Roman" w:hAnsi="Times New Roman" w:cs="Times New Roman"/>
                <w:bCs/>
              </w:rPr>
              <w:t xml:space="preserve"> Земельного кодекса Российской Федерации, </w:t>
            </w:r>
            <w:hyperlink r:id="rId25" w:history="1">
              <w:r w:rsidRPr="006A18E4">
                <w:rPr>
                  <w:rFonts w:ascii="Times New Roman" w:hAnsi="Times New Roman" w:cs="Times New Roman"/>
                  <w:bCs/>
                </w:rPr>
                <w:t>статья 284</w:t>
              </w:r>
            </w:hyperlink>
            <w:r w:rsidRPr="006A18E4">
              <w:rPr>
                <w:rFonts w:ascii="Times New Roman" w:hAnsi="Times New Roman" w:cs="Times New Roman"/>
                <w:bCs/>
              </w:rPr>
              <w:t xml:space="preserve"> Гражданского кодекса </w:t>
            </w:r>
            <w:r w:rsidRPr="006A18E4">
              <w:rPr>
                <w:rFonts w:ascii="Times New Roman" w:hAnsi="Times New Roman" w:cs="Times New Roman"/>
                <w:bCs/>
              </w:rPr>
              <w:lastRenderedPageBreak/>
              <w:t xml:space="preserve">Российской Федерации,  </w:t>
            </w:r>
            <w:hyperlink r:id="rId26" w:history="1">
              <w:r w:rsidRPr="006A18E4">
                <w:rPr>
                  <w:rFonts w:ascii="Times New Roman" w:hAnsi="Times New Roman" w:cs="Times New Roman"/>
                  <w:bCs/>
                </w:rPr>
                <w:t>пункт 7 части 2 статьи 19</w:t>
              </w:r>
            </w:hyperlink>
            <w:r w:rsidRPr="006A18E4">
              <w:rPr>
                <w:rFonts w:ascii="Times New Roman" w:hAnsi="Times New Roman" w:cs="Times New Roman"/>
                <w:bCs/>
              </w:rPr>
              <w:t xml:space="preserve"> Федерального закона от 15 апреля 1998 г. № 66-ФЗ «О садоводческих, огороднических и дачных некоммерческих объединениях граждан» </w:t>
            </w: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E3759F" w:rsidRPr="00E40FC6" w:rsidRDefault="00E3759F" w:rsidP="00DE58E3">
            <w:pPr>
              <w:autoSpaceDE w:val="0"/>
              <w:autoSpaceDN w:val="0"/>
              <w:adjustRightInd w:val="0"/>
              <w:rPr>
                <w:rFonts w:ascii="Times New Roman" w:hAnsi="Times New Roman" w:cs="Times New Roman"/>
                <w:bCs/>
              </w:rPr>
            </w:pPr>
          </w:p>
        </w:tc>
      </w:tr>
    </w:tbl>
    <w:p w:rsidR="00E3759F" w:rsidRDefault="00E3759F" w:rsidP="00E3759F">
      <w:pPr>
        <w:autoSpaceDE w:val="0"/>
        <w:autoSpaceDN w:val="0"/>
        <w:adjustRightInd w:val="0"/>
        <w:jc w:val="both"/>
        <w:outlineLvl w:val="0"/>
        <w:rPr>
          <w:rFonts w:ascii="Times New Roman" w:hAnsi="Times New Roman" w:cs="Times New Roman"/>
          <w:sz w:val="28"/>
          <w:szCs w:val="28"/>
        </w:rPr>
      </w:pPr>
    </w:p>
    <w:p w:rsidR="00E3759F" w:rsidRPr="00E40FC6" w:rsidRDefault="00E3759F" w:rsidP="00E3759F">
      <w:pPr>
        <w:autoSpaceDE w:val="0"/>
        <w:autoSpaceDN w:val="0"/>
        <w:adjustRightInd w:val="0"/>
        <w:jc w:val="both"/>
        <w:outlineLvl w:val="0"/>
        <w:rPr>
          <w:rFonts w:ascii="Times New Roman" w:hAnsi="Times New Roman" w:cs="Times New Roman"/>
          <w:sz w:val="28"/>
          <w:szCs w:val="28"/>
        </w:rPr>
      </w:pPr>
      <w:r w:rsidRPr="00E40FC6">
        <w:rPr>
          <w:rFonts w:ascii="Times New Roman" w:hAnsi="Times New Roman" w:cs="Times New Roman"/>
          <w:sz w:val="28"/>
          <w:szCs w:val="28"/>
        </w:rPr>
        <w:t>«___» _____________ 20__</w:t>
      </w:r>
      <w:r>
        <w:rPr>
          <w:rFonts w:ascii="Times New Roman" w:hAnsi="Times New Roman" w:cs="Times New Roman"/>
          <w:sz w:val="28"/>
          <w:szCs w:val="28"/>
        </w:rPr>
        <w:t>_</w:t>
      </w:r>
      <w:r w:rsidRPr="00E40FC6">
        <w:rPr>
          <w:rFonts w:ascii="Times New Roman" w:hAnsi="Times New Roman" w:cs="Times New Roman"/>
          <w:sz w:val="28"/>
          <w:szCs w:val="28"/>
        </w:rPr>
        <w:t xml:space="preserve"> г.</w:t>
      </w:r>
    </w:p>
    <w:p w:rsidR="00E3759F" w:rsidRPr="00E40FC6" w:rsidRDefault="00E3759F" w:rsidP="00E3759F">
      <w:pPr>
        <w:tabs>
          <w:tab w:val="left" w:pos="3402"/>
        </w:tabs>
        <w:autoSpaceDE w:val="0"/>
        <w:autoSpaceDN w:val="0"/>
        <w:adjustRightInd w:val="0"/>
        <w:ind w:right="5952"/>
        <w:jc w:val="center"/>
        <w:outlineLvl w:val="0"/>
        <w:rPr>
          <w:rFonts w:ascii="Times New Roman" w:hAnsi="Times New Roman" w:cs="Times New Roman"/>
          <w:i/>
          <w:sz w:val="20"/>
          <w:szCs w:val="20"/>
        </w:rPr>
      </w:pPr>
      <w:r w:rsidRPr="00E40FC6">
        <w:rPr>
          <w:rFonts w:ascii="Times New Roman" w:hAnsi="Times New Roman" w:cs="Times New Roman"/>
          <w:i/>
          <w:sz w:val="20"/>
          <w:szCs w:val="20"/>
        </w:rPr>
        <w:t>(указывается дата заполнения проверочного листа)</w:t>
      </w:r>
    </w:p>
    <w:p w:rsidR="00E3759F" w:rsidRPr="00E40FC6" w:rsidRDefault="00E3759F" w:rsidP="00E3759F">
      <w:pPr>
        <w:autoSpaceDE w:val="0"/>
        <w:autoSpaceDN w:val="0"/>
        <w:adjustRightInd w:val="0"/>
        <w:jc w:val="both"/>
        <w:outlineLvl w:val="0"/>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3759F" w:rsidTr="00DE58E3">
        <w:tc>
          <w:tcPr>
            <w:tcW w:w="3190" w:type="dxa"/>
          </w:tcPr>
          <w:p w:rsidR="00E3759F" w:rsidRDefault="00E3759F" w:rsidP="00DE58E3">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c>
          <w:tcPr>
            <w:tcW w:w="3190" w:type="dxa"/>
          </w:tcPr>
          <w:p w:rsidR="00E3759F" w:rsidRDefault="00E3759F" w:rsidP="00DE58E3">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w:t>
            </w:r>
          </w:p>
        </w:tc>
        <w:tc>
          <w:tcPr>
            <w:tcW w:w="3190" w:type="dxa"/>
          </w:tcPr>
          <w:p w:rsidR="00E3759F" w:rsidRDefault="00E3759F" w:rsidP="00DE58E3">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r>
      <w:tr w:rsidR="00E3759F" w:rsidRPr="00E40FC6" w:rsidTr="00DE58E3">
        <w:tc>
          <w:tcPr>
            <w:tcW w:w="3190" w:type="dxa"/>
          </w:tcPr>
          <w:p w:rsidR="00E3759F" w:rsidRPr="00E40FC6" w:rsidRDefault="00E3759F" w:rsidP="00DE58E3">
            <w:pPr>
              <w:autoSpaceDE w:val="0"/>
              <w:autoSpaceDN w:val="0"/>
              <w:adjustRightInd w:val="0"/>
              <w:jc w:val="center"/>
              <w:outlineLvl w:val="0"/>
              <w:rPr>
                <w:rFonts w:ascii="Times New Roman" w:hAnsi="Times New Roman" w:cs="Times New Roman"/>
                <w:i/>
                <w:sz w:val="20"/>
                <w:szCs w:val="20"/>
                <w:lang w:val="ru-RU"/>
              </w:rPr>
            </w:pPr>
            <w:r w:rsidRPr="00E40FC6">
              <w:rPr>
                <w:rFonts w:ascii="Times New Roman" w:hAnsi="Times New Roman" w:cs="Times New Roman"/>
                <w:i/>
                <w:sz w:val="20"/>
                <w:szCs w:val="20"/>
                <w:lang w:val="ru-RU"/>
              </w:rPr>
              <w:t>(должность лица, заполнившего проверочный лист)</w:t>
            </w:r>
          </w:p>
        </w:tc>
        <w:tc>
          <w:tcPr>
            <w:tcW w:w="3190" w:type="dxa"/>
          </w:tcPr>
          <w:p w:rsidR="00E3759F" w:rsidRPr="00F03EBA" w:rsidRDefault="00E3759F" w:rsidP="00DE58E3">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w:t>
            </w:r>
            <w:proofErr w:type="spellStart"/>
            <w:r w:rsidRPr="00F03EBA">
              <w:rPr>
                <w:rFonts w:ascii="Times New Roman" w:hAnsi="Times New Roman" w:cs="Times New Roman"/>
                <w:i/>
                <w:sz w:val="20"/>
                <w:szCs w:val="20"/>
              </w:rPr>
              <w:t>подпись</w:t>
            </w:r>
            <w:proofErr w:type="spellEnd"/>
            <w:r w:rsidRPr="00F03EBA">
              <w:rPr>
                <w:rFonts w:ascii="Times New Roman" w:hAnsi="Times New Roman" w:cs="Times New Roman"/>
                <w:i/>
                <w:sz w:val="20"/>
                <w:szCs w:val="20"/>
              </w:rPr>
              <w:t>)</w:t>
            </w:r>
          </w:p>
        </w:tc>
        <w:tc>
          <w:tcPr>
            <w:tcW w:w="3190" w:type="dxa"/>
          </w:tcPr>
          <w:p w:rsidR="00E3759F" w:rsidRPr="00E40FC6" w:rsidRDefault="00E3759F" w:rsidP="00DE58E3">
            <w:pPr>
              <w:autoSpaceDE w:val="0"/>
              <w:autoSpaceDN w:val="0"/>
              <w:adjustRightInd w:val="0"/>
              <w:jc w:val="center"/>
              <w:outlineLvl w:val="0"/>
              <w:rPr>
                <w:rFonts w:ascii="Times New Roman" w:hAnsi="Times New Roman" w:cs="Times New Roman"/>
                <w:i/>
                <w:sz w:val="20"/>
                <w:szCs w:val="20"/>
                <w:lang w:val="ru-RU"/>
              </w:rPr>
            </w:pPr>
            <w:r w:rsidRPr="00E40FC6">
              <w:rPr>
                <w:rFonts w:ascii="Times New Roman" w:hAnsi="Times New Roman" w:cs="Times New Roman"/>
                <w:i/>
                <w:sz w:val="20"/>
                <w:szCs w:val="20"/>
                <w:lang w:val="ru-RU"/>
              </w:rPr>
              <w:t>(фамилия, имя, отчество (при наличии) лица, заполнившего проверочный лист)</w:t>
            </w:r>
          </w:p>
        </w:tc>
      </w:tr>
    </w:tbl>
    <w:p w:rsidR="00E3759F" w:rsidRPr="00E40FC6" w:rsidRDefault="00E3759F" w:rsidP="00E3759F">
      <w:pPr>
        <w:pStyle w:val="a5"/>
        <w:rPr>
          <w:rFonts w:hint="eastAsia"/>
          <w:lang w:val="ru-RU"/>
        </w:rPr>
      </w:pPr>
    </w:p>
    <w:p w:rsidR="00B63DA0" w:rsidRPr="00E3759F" w:rsidRDefault="00B63DA0" w:rsidP="00E3759F"/>
    <w:sectPr w:rsidR="00B63DA0" w:rsidRPr="00E3759F" w:rsidSect="006001E3">
      <w:pgSz w:w="12240" w:h="15840"/>
      <w:pgMar w:top="567" w:right="900" w:bottom="567" w:left="1276"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6A36"/>
    <w:multiLevelType w:val="hybridMultilevel"/>
    <w:tmpl w:val="8ECA527A"/>
    <w:lvl w:ilvl="0" w:tplc="7A0ED63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759F"/>
    <w:rsid w:val="00B63DA0"/>
    <w:rsid w:val="00E3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5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E3759F"/>
    <w:rPr>
      <w:color w:val="000080"/>
      <w:u w:val="single"/>
    </w:rPr>
  </w:style>
  <w:style w:type="paragraph" w:styleId="a5">
    <w:name w:val="Body Text"/>
    <w:basedOn w:val="a"/>
    <w:link w:val="a6"/>
    <w:rsid w:val="00E3759F"/>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E3759F"/>
    <w:rPr>
      <w:rFonts w:ascii="Liberation Serif" w:eastAsia="Arial Unicode MS" w:hAnsi="Liberation Serif" w:cs="Lucida Sans"/>
      <w:sz w:val="24"/>
      <w:szCs w:val="24"/>
      <w:lang w:val="en-US" w:eastAsia="zh-CN" w:bidi="hi-IN"/>
    </w:rPr>
  </w:style>
  <w:style w:type="table" w:styleId="a7">
    <w:name w:val="Table Grid"/>
    <w:basedOn w:val="a1"/>
    <w:uiPriority w:val="59"/>
    <w:rsid w:val="00E3759F"/>
    <w:pPr>
      <w:suppressAutoHyphens/>
      <w:spacing w:after="0" w:line="240" w:lineRule="auto"/>
    </w:pPr>
    <w:rPr>
      <w:rFonts w:ascii="Liberation Serif" w:eastAsia="Arial Unicode MS" w:hAnsi="Liberation Serif" w:cs="Lucida Sans"/>
      <w:sz w:val="24"/>
      <w:szCs w:val="24"/>
      <w:lang w:val="en-US"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3759F"/>
    <w:pPr>
      <w:widowControl w:val="0"/>
      <w:suppressAutoHyphens/>
      <w:spacing w:after="0" w:line="240" w:lineRule="auto"/>
      <w:ind w:left="720"/>
      <w:contextualSpacing/>
    </w:pPr>
    <w:rPr>
      <w:rFonts w:ascii="Liberation Serif" w:eastAsia="Arial Unicode MS" w:hAnsi="Liberation Serif" w:cs="Mangal"/>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8793CF884EFE6798C00BDC56F5EBDAB1A502D8F5DF766FB6E3AEA161EEDFBDB865D2A51F3A7A2h6HBN" TargetMode="External"/><Relationship Id="rId13" Type="http://schemas.openxmlformats.org/officeDocument/2006/relationships/hyperlink" Target="consultantplus://offline/ref=831D736346AD578C4B9A424C499908C110387038F382EFE6798C00BDC56F5EBDAB1A502D8A54F368A8342AEE5F49E5E7DF9942294FF3hAH6N" TargetMode="External"/><Relationship Id="rId18" Type="http://schemas.openxmlformats.org/officeDocument/2006/relationships/hyperlink" Target="consultantplus://offline/ref=831D736346AD578C4B9A424C499908C110387038F382EFE6798C00BDC56F5EBDAB1A502D8F54F468A8342AEE5F49E5E7DF9942294FF3hAH6N" TargetMode="External"/><Relationship Id="rId26" Type="http://schemas.openxmlformats.org/officeDocument/2006/relationships/hyperlink" Target="consultantplus://offline/ref=831D736346AD578C4B9A424C499908C111307135F885EFE6798C00BDC56F5EBDAB1A502D8F5DF66BFB6E3AEA161EEDFBDB865D2A51F3A7A2h6HBN" TargetMode="External"/><Relationship Id="rId3" Type="http://schemas.openxmlformats.org/officeDocument/2006/relationships/settings" Target="settings.xml"/><Relationship Id="rId21" Type="http://schemas.openxmlformats.org/officeDocument/2006/relationships/hyperlink" Target="consultantplus://offline/ref=8A241504342A0D86888E367072A252855BA7DFF0FED8763989EB061C744F00B43E90377117DC8E0A5DB33DAF28D5B6F8814E4D0BtFXEH" TargetMode="External"/><Relationship Id="rId7" Type="http://schemas.openxmlformats.org/officeDocument/2006/relationships/hyperlink" Target="consultantplus://offline/ref=831D736346AD578C4B9A424C499908C110387038F382EFE6798C00BDC56F5EBDAB1A502D8F5DF46AFD6E3AEA161EEDFBDB865D2A51F3A7A2h6HBN" TargetMode="External"/><Relationship Id="rId12" Type="http://schemas.openxmlformats.org/officeDocument/2006/relationships/hyperlink" Target="consultantplus://offline/ref=831D736346AD578C4B9A424C499908C110387939F880EFE6798C00BDC56F5EBDAB1A502E8B5FFC37AD213BB6504EFEF8DF865E2B4DhFH0N" TargetMode="External"/><Relationship Id="rId17" Type="http://schemas.openxmlformats.org/officeDocument/2006/relationships/hyperlink" Target="consultantplus://offline/ref=831D736346AD578C4B9A424C499908C110387038F382EFE6798C00BDC56F5EBDAB1A502D8A58FE68A8342AEE5F49E5E7DF9942294FF3hAH6N" TargetMode="External"/><Relationship Id="rId25" Type="http://schemas.openxmlformats.org/officeDocument/2006/relationships/hyperlink" Target="consultantplus://offline/ref=831D736346AD578C4B9A424C499908C110387939F880EFE6798C00BDC56F5EBDAB1A502D8F54F56AF7313FFF0746E2FCC0995D354DF1A5hAH1N" TargetMode="External"/><Relationship Id="rId2" Type="http://schemas.openxmlformats.org/officeDocument/2006/relationships/styles" Target="styles.xml"/><Relationship Id="rId16" Type="http://schemas.openxmlformats.org/officeDocument/2006/relationships/hyperlink" Target="consultantplus://offline/ref=831D736346AD578C4B9A424C499908C110387038F382EFE6798C00BDC56F5EBDAB1A502D8A54F368A8342AEE5F49E5E7DF9942294FF3hAH6N" TargetMode="External"/><Relationship Id="rId20" Type="http://schemas.openxmlformats.org/officeDocument/2006/relationships/hyperlink" Target="consultantplus://offline/ref=831D736346AD578C4B9A424C499908C110387038F382EFE6798C00BDC56F5EBDAB1A50258C58FC37AD213BB6504EFEF8DF865E2B4DhFH0N" TargetMode="External"/><Relationship Id="rId1" Type="http://schemas.openxmlformats.org/officeDocument/2006/relationships/numbering" Target="numbering.xml"/><Relationship Id="rId6" Type="http://schemas.openxmlformats.org/officeDocument/2006/relationships/hyperlink" Target="consultantplus://offline/ref=831D736346AD578C4B9A424C499908C110387038F382EFE6798C00BDC56F5EBDAB1A502D8F5DF765FE6E3AEA161EEDFBDB865D2A51F3A7A2h6HBN" TargetMode="External"/><Relationship Id="rId11" Type="http://schemas.openxmlformats.org/officeDocument/2006/relationships/hyperlink" Target="consultantplus://offline/ref=831D736346AD578C4B9A424C499908C110387038F382EFE6798C00BDC56F5EBDAB1A502D8A54F268A8342AEE5F49E5E7DF9942294FF3hAH6N" TargetMode="External"/><Relationship Id="rId24" Type="http://schemas.openxmlformats.org/officeDocument/2006/relationships/hyperlink" Target="consultantplus://offline/ref=831D736346AD578C4B9A424C499908C110387038F382EFE6798C00BDC56F5EBDAB1A502D8F5DF46AFD6E3AEA161EEDFBDB865D2A51F3A7A2h6HBN" TargetMode="External"/><Relationship Id="rId5" Type="http://schemas.openxmlformats.org/officeDocument/2006/relationships/image" Target="media/image1.png"/><Relationship Id="rId15" Type="http://schemas.openxmlformats.org/officeDocument/2006/relationships/hyperlink" Target="consultantplus://offline/ref=831D736346AD578C4B9A424C499908C110387038F382EFE6798C00BDC56F5EBDAB1A502F8D5DFC37AD213BB6504EFEF8DF865E2B4DhFH0N" TargetMode="External"/><Relationship Id="rId23" Type="http://schemas.openxmlformats.org/officeDocument/2006/relationships/hyperlink" Target="consultantplus://offline/ref=831D736346AD578C4B9A424C499908C110387038F382EFE6798C00BDC56F5EBDAB1A502E8955FC37AD213BB6504EFEF8DF865E2B4DhFH0N" TargetMode="External"/><Relationship Id="rId28" Type="http://schemas.openxmlformats.org/officeDocument/2006/relationships/theme" Target="theme/theme1.xml"/><Relationship Id="rId10" Type="http://schemas.openxmlformats.org/officeDocument/2006/relationships/hyperlink" Target="consultantplus://offline/ref=831D736346AD578C4B9A424C499908C11038723AFA8DEFE6798C00BDC56F5EBDB91A08218D58E962FD7B6CBB50h4HAN" TargetMode="External"/><Relationship Id="rId19" Type="http://schemas.openxmlformats.org/officeDocument/2006/relationships/hyperlink" Target="consultantplus://offline/ref=831D736346AD578C4B9A424C499908C110387038F382EFE6798C00BDC56F5EBDAB1A502D8A58FE68A8342AEE5F49E5E7DF9942294FF3hAH6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0387038F382EFE6798C00BDC56F5EBDAB1A502D8A54F368A8342AEE5F49E5E7DF9942294FF3hAH6N" TargetMode="External"/><Relationship Id="rId14" Type="http://schemas.openxmlformats.org/officeDocument/2006/relationships/hyperlink" Target="consultantplus://offline/ref=831D736346AD578C4B9A424C499908C110387038F382EFE6798C00BDC56F5EBDAB1A502D8A54F268A8342AEE5F49E5E7DF9942294FF3hAH6N" TargetMode="External"/><Relationship Id="rId22" Type="http://schemas.openxmlformats.org/officeDocument/2006/relationships/hyperlink" Target="consultantplus://offline/ref=8A241504342A0D86888E367072A252855AA7D6F4F5D0763989EB061C744F00B43E90377912D7DA5E10ED64FC6A9EBAFB99524C08E17EECD1tDX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1841</Words>
  <Characters>10500</Characters>
  <Application>Microsoft Office Word</Application>
  <DocSecurity>0</DocSecurity>
  <Lines>87</Lines>
  <Paragraphs>24</Paragraphs>
  <ScaleCrop>false</ScaleCrop>
  <Company>Reanimator Extreme Edition</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2022-06-21T03:25:00Z</dcterms:created>
  <dcterms:modified xsi:type="dcterms:W3CDTF">2022-06-21T03:34:00Z</dcterms:modified>
</cp:coreProperties>
</file>