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A16324" w:rsidRPr="007923BD" w:rsidTr="009345C6">
        <w:tc>
          <w:tcPr>
            <w:tcW w:w="3515" w:type="dxa"/>
            <w:hideMark/>
          </w:tcPr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Российская Федерация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Республика Алтай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Теньгинское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сельское поселение</w:t>
            </w:r>
          </w:p>
          <w:p w:rsidR="00A16324" w:rsidRPr="00194F10" w:rsidRDefault="00A16324" w:rsidP="009345C6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</w:rPr>
              <w:t>Сельская администрация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t>649432 с. Теньга</w:t>
            </w:r>
          </w:p>
          <w:p w:rsidR="00A16324" w:rsidRPr="00194F10" w:rsidRDefault="00A16324" w:rsidP="009345C6">
            <w:pPr>
              <w:jc w:val="center"/>
            </w:pPr>
            <w:r w:rsidRPr="00194F10">
              <w:t>ул. Центральная, 48</w:t>
            </w:r>
          </w:p>
          <w:p w:rsidR="00A16324" w:rsidRPr="00194F10" w:rsidRDefault="00A16324" w:rsidP="009345C6">
            <w:pPr>
              <w:jc w:val="center"/>
            </w:pPr>
            <w:r w:rsidRPr="00194F10">
              <w:t>тел. 23-3-33; факс 23-3-98</w:t>
            </w:r>
          </w:p>
          <w:p w:rsidR="00A16324" w:rsidRPr="00194F10" w:rsidRDefault="00A16324" w:rsidP="009345C6">
            <w:pPr>
              <w:jc w:val="center"/>
              <w:rPr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r w:rsidR="00912CFE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912CFE">
              <w:fldChar w:fldCharType="separate"/>
            </w:r>
            <w:r w:rsidRPr="00194F10">
              <w:rPr>
                <w:rStyle w:val="a7"/>
                <w:lang w:val="en-US"/>
              </w:rPr>
              <w:t>tenga.sa</w:t>
            </w:r>
            <w:r w:rsidRPr="00194F10">
              <w:rPr>
                <w:rStyle w:val="a7"/>
                <w:lang w:val="it-IT"/>
              </w:rPr>
              <w:t>@yandex.ru</w:t>
            </w:r>
            <w:r w:rsidR="00912CFE">
              <w:fldChar w:fldCharType="end"/>
            </w:r>
          </w:p>
        </w:tc>
        <w:tc>
          <w:tcPr>
            <w:tcW w:w="2540" w:type="dxa"/>
          </w:tcPr>
          <w:p w:rsidR="00A16324" w:rsidRPr="00194F10" w:rsidRDefault="00A16324" w:rsidP="009345C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 xml:space="preserve">Россия </w:t>
            </w:r>
            <w:proofErr w:type="spellStart"/>
            <w:r w:rsidRPr="00194F10">
              <w:rPr>
                <w:b/>
              </w:rPr>
              <w:t>Федерациязы</w:t>
            </w:r>
            <w:proofErr w:type="spellEnd"/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</w:rPr>
              <w:t>Алтай Республика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proofErr w:type="spellStart"/>
            <w:r w:rsidRPr="00194F10">
              <w:rPr>
                <w:b/>
              </w:rPr>
              <w:t>Кени</w:t>
            </w:r>
            <w:proofErr w:type="spellEnd"/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урт</w:t>
            </w:r>
            <w:proofErr w:type="spellEnd"/>
            <w:r w:rsidRPr="00194F10">
              <w:rPr>
                <w:b/>
              </w:rPr>
              <w:t xml:space="preserve">  </w:t>
            </w: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еезези</w:t>
            </w:r>
            <w:proofErr w:type="spellEnd"/>
          </w:p>
          <w:p w:rsidR="00A16324" w:rsidRPr="00194F10" w:rsidRDefault="00A16324" w:rsidP="009345C6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proofErr w:type="spellStart"/>
            <w:r w:rsidRPr="00194F10">
              <w:rPr>
                <w:b/>
              </w:rPr>
              <w:t>урт</w:t>
            </w:r>
            <w:proofErr w:type="spellEnd"/>
            <w:r w:rsidRPr="00194F10">
              <w:rPr>
                <w:b/>
              </w:rPr>
              <w:t xml:space="preserve"> администрация</w:t>
            </w:r>
          </w:p>
          <w:p w:rsidR="00A16324" w:rsidRPr="00194F10" w:rsidRDefault="00A16324" w:rsidP="009345C6">
            <w:pPr>
              <w:jc w:val="center"/>
              <w:rPr>
                <w:b/>
              </w:rPr>
            </w:pPr>
            <w:r w:rsidRPr="00194F10">
              <w:t xml:space="preserve">649432 </w:t>
            </w:r>
            <w:proofErr w:type="spellStart"/>
            <w:r w:rsidRPr="00194F10">
              <w:t>Кени</w:t>
            </w:r>
            <w:proofErr w:type="spellEnd"/>
            <w:r w:rsidRPr="00194F10">
              <w:t xml:space="preserve"> </w:t>
            </w:r>
            <w:proofErr w:type="gramStart"/>
            <w:r w:rsidRPr="00194F10">
              <w:rPr>
                <w:lang w:val="en-US"/>
              </w:rPr>
              <w:t>j</w:t>
            </w:r>
            <w:proofErr w:type="spellStart"/>
            <w:proofErr w:type="gramEnd"/>
            <w:r w:rsidRPr="00194F10">
              <w:t>урт</w:t>
            </w:r>
            <w:proofErr w:type="spellEnd"/>
          </w:p>
          <w:p w:rsidR="00A16324" w:rsidRPr="00194F10" w:rsidRDefault="00A16324" w:rsidP="009345C6">
            <w:pPr>
              <w:jc w:val="center"/>
            </w:pPr>
            <w:r w:rsidRPr="00194F10">
              <w:t xml:space="preserve">Центральная </w:t>
            </w:r>
            <w:proofErr w:type="spellStart"/>
            <w:r w:rsidRPr="00194F10">
              <w:t>ороом</w:t>
            </w:r>
            <w:proofErr w:type="spellEnd"/>
            <w:r w:rsidRPr="00194F10">
              <w:t>, 48</w:t>
            </w:r>
          </w:p>
          <w:p w:rsidR="00A16324" w:rsidRPr="00194F10" w:rsidRDefault="00A16324" w:rsidP="009345C6">
            <w:pPr>
              <w:jc w:val="center"/>
            </w:pPr>
            <w:r w:rsidRPr="00194F10">
              <w:t>тел. 23-3-33; факс 23-3-98</w:t>
            </w:r>
          </w:p>
          <w:p w:rsidR="00A16324" w:rsidRPr="00194F10" w:rsidRDefault="00A16324" w:rsidP="009345C6">
            <w:pPr>
              <w:spacing w:after="120" w:line="360" w:lineRule="auto"/>
              <w:jc w:val="center"/>
              <w:rPr>
                <w:b/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r w:rsidR="00912CFE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912CFE">
              <w:fldChar w:fldCharType="separate"/>
            </w:r>
            <w:r w:rsidRPr="00194F10">
              <w:rPr>
                <w:rStyle w:val="a7"/>
                <w:lang w:val="en-US"/>
              </w:rPr>
              <w:t>tenga.sa</w:t>
            </w:r>
            <w:r w:rsidRPr="00194F10">
              <w:rPr>
                <w:rStyle w:val="a7"/>
                <w:lang w:val="it-IT"/>
              </w:rPr>
              <w:t>@yandex.ru</w:t>
            </w:r>
            <w:r w:rsidR="00912CFE">
              <w:fldChar w:fldCharType="end"/>
            </w:r>
          </w:p>
        </w:tc>
      </w:tr>
    </w:tbl>
    <w:p w:rsidR="00A16324" w:rsidRPr="007C7006" w:rsidRDefault="00A16324" w:rsidP="00A16324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A16324" w:rsidRPr="00791B1C" w:rsidRDefault="00A16324" w:rsidP="00A16324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A16324" w:rsidRDefault="00A16324" w:rsidP="00A16324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A16324" w:rsidRDefault="00A16324" w:rsidP="00A16324">
      <w:pPr>
        <w:jc w:val="both"/>
      </w:pPr>
    </w:p>
    <w:p w:rsidR="00A16324" w:rsidRDefault="00DA2E50" w:rsidP="00A16324">
      <w:pPr>
        <w:jc w:val="both"/>
        <w:rPr>
          <w:u w:val="single"/>
        </w:rPr>
      </w:pPr>
      <w:r>
        <w:t>«15</w:t>
      </w:r>
      <w:r w:rsidR="00A16324" w:rsidRPr="00F5410A">
        <w:t>»</w:t>
      </w:r>
      <w:r w:rsidR="0006673D">
        <w:t xml:space="preserve"> марта</w:t>
      </w:r>
      <w:r w:rsidR="00A16324">
        <w:t xml:space="preserve"> </w:t>
      </w:r>
      <w:r w:rsidR="00791B1C">
        <w:t>2022</w:t>
      </w:r>
      <w:r w:rsidR="00A16324">
        <w:t xml:space="preserve"> </w:t>
      </w:r>
      <w:r w:rsidR="00A16324" w:rsidRPr="00F5410A">
        <w:t>г.</w:t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A16324">
        <w:tab/>
      </w:r>
      <w:r w:rsidR="00791B1C">
        <w:t xml:space="preserve">      </w:t>
      </w:r>
      <w:r w:rsidR="00791B1C">
        <w:tab/>
      </w:r>
      <w:r w:rsidR="00A16324">
        <w:tab/>
        <w:t>№</w:t>
      </w:r>
      <w:r w:rsidR="00A16324" w:rsidRPr="00734618">
        <w:t xml:space="preserve"> </w:t>
      </w:r>
      <w:r w:rsidR="0006673D">
        <w:t xml:space="preserve"> </w:t>
      </w:r>
      <w:r>
        <w:t>47</w:t>
      </w:r>
    </w:p>
    <w:p w:rsidR="00A16324" w:rsidRPr="00572B48" w:rsidRDefault="00A16324" w:rsidP="00A16324">
      <w:pPr>
        <w:jc w:val="center"/>
        <w:rPr>
          <w:b/>
        </w:rPr>
      </w:pPr>
      <w:r w:rsidRPr="00572B48">
        <w:rPr>
          <w:b/>
        </w:rPr>
        <w:t xml:space="preserve">с. </w:t>
      </w:r>
      <w:r>
        <w:rPr>
          <w:b/>
        </w:rPr>
        <w:t>Теньга</w:t>
      </w:r>
    </w:p>
    <w:p w:rsidR="00A16324" w:rsidRDefault="00A16324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16324" w:rsidTr="00A16324">
        <w:trPr>
          <w:trHeight w:val="1845"/>
        </w:trPr>
        <w:tc>
          <w:tcPr>
            <w:tcW w:w="4361" w:type="dxa"/>
          </w:tcPr>
          <w:p w:rsidR="00A16324" w:rsidRPr="0006673D" w:rsidRDefault="0006673D" w:rsidP="0006673D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О создании в целях пожаротушения условий для забора в любое время года воды из источников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наружного противопожарного водоснабжения, расположенных в населённых пунктах муниципального образования «Теньгинское сельское поселение» и на прилегающих к ним территориях</w:t>
            </w:r>
          </w:p>
        </w:tc>
      </w:tr>
    </w:tbl>
    <w:p w:rsidR="003D56EA" w:rsidRPr="00165E29" w:rsidRDefault="003D56EA" w:rsidP="003D56E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673D" w:rsidRDefault="0006673D" w:rsidP="0006673D">
      <w:pPr>
        <w:pStyle w:val="2"/>
        <w:shd w:val="clear" w:color="auto" w:fill="FFFFFF"/>
        <w:spacing w:after="255" w:line="300" w:lineRule="atLeast"/>
        <w:ind w:firstLine="708"/>
        <w:rPr>
          <w:color w:val="000000"/>
          <w:szCs w:val="24"/>
        </w:rPr>
      </w:pPr>
    </w:p>
    <w:p w:rsidR="0067603A" w:rsidRPr="0006673D" w:rsidRDefault="0006673D" w:rsidP="0006673D">
      <w:pPr>
        <w:pStyle w:val="2"/>
        <w:shd w:val="clear" w:color="auto" w:fill="FFFFFF"/>
        <w:spacing w:after="255" w:line="300" w:lineRule="atLeast"/>
        <w:ind w:firstLine="708"/>
        <w:rPr>
          <w:rFonts w:ascii="Arial" w:hAnsi="Arial" w:cs="Arial"/>
          <w:color w:val="4D4D4D"/>
          <w:sz w:val="27"/>
          <w:szCs w:val="27"/>
        </w:rPr>
      </w:pPr>
      <w:proofErr w:type="gramStart"/>
      <w:r>
        <w:rPr>
          <w:color w:val="000000"/>
          <w:szCs w:val="24"/>
        </w:rPr>
        <w:t xml:space="preserve">В соответствии с Федеральным законом от 21.12.1994 №69-ФЗ «О пожарной безопасности», пунктом 75 </w:t>
      </w:r>
      <w:r>
        <w:rPr>
          <w:szCs w:val="24"/>
        </w:rPr>
        <w:t>Постановления</w:t>
      </w:r>
      <w:r w:rsidRPr="0006673D">
        <w:rPr>
          <w:szCs w:val="24"/>
        </w:rPr>
        <w:t xml:space="preserve"> Правительства РФ от 16 сентября 2020 г. № 1479 "Об утверждении Правил противопожарного режима в Российской Федерации"</w:t>
      </w:r>
      <w:r>
        <w:rPr>
          <w:szCs w:val="24"/>
        </w:rPr>
        <w:t>,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в целях создания условий для забора в любое время года воды из источников наружного водоснабжения на территории муниципального образования «Теньгинское сельское поселение»</w:t>
      </w:r>
      <w:r>
        <w:rPr>
          <w:szCs w:val="24"/>
        </w:rPr>
        <w:t>,  руководствуясь Уставом муниципального образования «Теньгинское сельское поселение»</w:t>
      </w:r>
      <w:proofErr w:type="gramEnd"/>
    </w:p>
    <w:p w:rsidR="003D56EA" w:rsidRDefault="00D67D61" w:rsidP="00D67D61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>
        <w:rPr>
          <w:b/>
        </w:rPr>
        <w:t>ПОСТАНО</w:t>
      </w:r>
      <w:r w:rsidR="003D56EA" w:rsidRPr="00165E29">
        <w:rPr>
          <w:b/>
        </w:rPr>
        <w:t>ВЛЯЮ:</w:t>
      </w:r>
    </w:p>
    <w:p w:rsidR="0006673D" w:rsidRPr="00165E29" w:rsidRDefault="0006673D" w:rsidP="00D67D61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p w:rsidR="0006673D" w:rsidRDefault="0006673D" w:rsidP="0006673D">
      <w:pPr>
        <w:ind w:firstLine="567"/>
        <w:jc w:val="both"/>
      </w:pPr>
      <w:r>
        <w:rPr>
          <w:color w:val="000000"/>
        </w:rPr>
        <w:t>1. Утвердить Правила учёта и проверки наружного противопожарного водоснабжения на территории муниципального образования «Теньгинское сельское поселение» согласно приложению 1.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 Проводить два раза в год проверку всех источников наружного противопожарного водоснабжения на территории муниципального образования «Теньгинское сельское поселение», независимо от их ведомственной принадлежности и организационно – правовой формы, результаты проверки оформлять актом.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Администрации </w:t>
      </w:r>
      <w:proofErr w:type="spellStart"/>
      <w:r>
        <w:rPr>
          <w:color w:val="000000"/>
        </w:rPr>
        <w:t>Теньгинского</w:t>
      </w:r>
      <w:proofErr w:type="spellEnd"/>
      <w:r>
        <w:rPr>
          <w:color w:val="000000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водоснабжения: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</w:t>
      </w:r>
      <w:r>
        <w:rPr>
          <w:color w:val="000000"/>
        </w:rPr>
        <w:lastRenderedPageBreak/>
        <w:t>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4. Руководителям предприятий, организаций, находящихся на территории муниципального образования «Теньгинское сельское поселение», определить порядок беспрепятственного доступа подразделений пожарной охраны на территорию, необходимой для тушения пожаров, а также для осуществления проверки их технического состояния.</w:t>
      </w:r>
    </w:p>
    <w:p w:rsidR="0006673D" w:rsidRDefault="0006673D" w:rsidP="0006673D">
      <w:pPr>
        <w:ind w:firstLine="567"/>
        <w:jc w:val="both"/>
      </w:pPr>
      <w:r>
        <w:t xml:space="preserve">5. Настоящее постановление вступает в силу со дня обнародования и подлежит размещению на информационном сайте Администрации </w:t>
      </w:r>
      <w:proofErr w:type="spellStart"/>
      <w:r>
        <w:t>Теньгинского</w:t>
      </w:r>
      <w:proofErr w:type="spellEnd"/>
      <w:r>
        <w:t xml:space="preserve"> сельского поселения в сети «Интернет».</w:t>
      </w:r>
    </w:p>
    <w:p w:rsidR="0006673D" w:rsidRDefault="0006673D" w:rsidP="0006673D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6673D" w:rsidRDefault="0006673D" w:rsidP="0006673D">
      <w:pPr>
        <w:ind w:firstLine="567"/>
        <w:jc w:val="both"/>
      </w:pPr>
    </w:p>
    <w:p w:rsidR="0006673D" w:rsidRDefault="0006673D" w:rsidP="0006673D">
      <w:pPr>
        <w:ind w:firstLine="567"/>
        <w:jc w:val="both"/>
      </w:pPr>
    </w:p>
    <w:p w:rsidR="0006673D" w:rsidRDefault="0006673D" w:rsidP="0006673D">
      <w:pPr>
        <w:ind w:firstLine="567"/>
        <w:jc w:val="both"/>
      </w:pPr>
    </w:p>
    <w:p w:rsidR="0006673D" w:rsidRDefault="0006673D" w:rsidP="0006673D">
      <w:pPr>
        <w:suppressAutoHyphens/>
      </w:pPr>
      <w:r>
        <w:t xml:space="preserve">Глава </w:t>
      </w:r>
      <w:proofErr w:type="spellStart"/>
      <w:r>
        <w:t>Теньгинского</w:t>
      </w:r>
      <w:proofErr w:type="spellEnd"/>
      <w:r>
        <w:t xml:space="preserve"> </w:t>
      </w:r>
    </w:p>
    <w:p w:rsidR="0006673D" w:rsidRDefault="0006673D" w:rsidP="0006673D">
      <w:pPr>
        <w:suppressAutoHyphens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В.Я. </w:t>
      </w:r>
      <w:proofErr w:type="spellStart"/>
      <w:r>
        <w:t>Айбыков</w:t>
      </w:r>
      <w:proofErr w:type="spellEnd"/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  <w:rPr>
          <w:color w:val="000000"/>
        </w:rPr>
      </w:pPr>
    </w:p>
    <w:p w:rsidR="0006673D" w:rsidRDefault="0006673D" w:rsidP="0006673D">
      <w:pPr>
        <w:jc w:val="right"/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</w:rPr>
        <w:br/>
        <w:t xml:space="preserve">к постановлению Администрации </w:t>
      </w:r>
      <w:r>
        <w:rPr>
          <w:color w:val="000000"/>
        </w:rPr>
        <w:br/>
      </w:r>
      <w:proofErr w:type="spellStart"/>
      <w:r>
        <w:rPr>
          <w:color w:val="000000"/>
        </w:rPr>
        <w:t>Теньгинского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</w:rPr>
        <w:br/>
        <w:t xml:space="preserve">от </w:t>
      </w:r>
      <w:r w:rsidR="00A97612">
        <w:rPr>
          <w:color w:val="000000"/>
        </w:rPr>
        <w:t>15</w:t>
      </w:r>
      <w:r>
        <w:rPr>
          <w:color w:val="000000"/>
        </w:rPr>
        <w:t xml:space="preserve">.03.2022 г. № </w:t>
      </w:r>
      <w:r w:rsidR="00A97612">
        <w:rPr>
          <w:color w:val="000000"/>
        </w:rPr>
        <w:t>47</w:t>
      </w:r>
    </w:p>
    <w:p w:rsidR="0006673D" w:rsidRDefault="0006673D" w:rsidP="0006673D">
      <w:pPr>
        <w:jc w:val="center"/>
        <w:rPr>
          <w:b/>
          <w:color w:val="000000"/>
        </w:rPr>
      </w:pPr>
      <w:r>
        <w:rPr>
          <w:b/>
          <w:color w:val="000000"/>
        </w:rPr>
        <w:t>ПРАВИЛА</w:t>
      </w:r>
      <w:r>
        <w:rPr>
          <w:b/>
          <w:color w:val="000000"/>
        </w:rPr>
        <w:br/>
        <w:t xml:space="preserve">учёта и проверки наружного противопожарного водоснабжения </w:t>
      </w:r>
    </w:p>
    <w:p w:rsidR="0006673D" w:rsidRDefault="0006673D" w:rsidP="0006673D">
      <w:pPr>
        <w:jc w:val="center"/>
        <w:rPr>
          <w:b/>
          <w:color w:val="000000"/>
        </w:rPr>
      </w:pPr>
      <w:r>
        <w:rPr>
          <w:b/>
          <w:color w:val="000000"/>
        </w:rPr>
        <w:t>на территории муниципального образования «Теньгинское сельское поселение»</w:t>
      </w:r>
    </w:p>
    <w:p w:rsidR="0006673D" w:rsidRDefault="0006673D" w:rsidP="0006673D">
      <w:pPr>
        <w:jc w:val="center"/>
        <w:rPr>
          <w:b/>
          <w:color w:val="000000"/>
        </w:rPr>
      </w:pPr>
    </w:p>
    <w:p w:rsidR="0006673D" w:rsidRDefault="0006673D" w:rsidP="00DA2E50">
      <w:pPr>
        <w:pStyle w:val="a3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06673D" w:rsidRDefault="0006673D" w:rsidP="0006673D">
      <w:pPr>
        <w:pStyle w:val="a3"/>
        <w:ind w:left="927"/>
        <w:jc w:val="both"/>
        <w:rPr>
          <w:b/>
          <w:color w:val="000000"/>
        </w:rPr>
      </w:pP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Настоящие Правила действуют на всей территории муниципального образования ««Теньгинское сельское поселение»,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color w:val="000000"/>
        </w:rPr>
        <w:t>водоисточники</w:t>
      </w:r>
      <w:proofErr w:type="spellEnd"/>
      <w:r>
        <w:rPr>
          <w:color w:val="000000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6673D" w:rsidRDefault="0006673D" w:rsidP="00DA2E50">
      <w:pPr>
        <w:ind w:firstLine="567"/>
        <w:jc w:val="center"/>
        <w:rPr>
          <w:color w:val="000000"/>
        </w:rPr>
      </w:pPr>
    </w:p>
    <w:p w:rsidR="0006673D" w:rsidRDefault="0006673D" w:rsidP="00DA2E50">
      <w:pPr>
        <w:pStyle w:val="a3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Техническое состояние, эксплуатация и требования к источникам</w:t>
      </w:r>
    </w:p>
    <w:p w:rsidR="0006673D" w:rsidRDefault="0006673D" w:rsidP="00DA2E50">
      <w:pPr>
        <w:jc w:val="center"/>
        <w:rPr>
          <w:b/>
          <w:color w:val="000000"/>
        </w:rPr>
      </w:pPr>
      <w:r>
        <w:rPr>
          <w:b/>
          <w:color w:val="000000"/>
        </w:rPr>
        <w:t>противопожарного водоснабжения</w:t>
      </w:r>
    </w:p>
    <w:p w:rsidR="0006673D" w:rsidRDefault="0006673D" w:rsidP="0006673D">
      <w:pPr>
        <w:pStyle w:val="a3"/>
        <w:ind w:left="927"/>
        <w:jc w:val="both"/>
        <w:rPr>
          <w:color w:val="000000"/>
        </w:rPr>
      </w:pP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точным учётом всех источников противопожарного водоснабжения;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систематическим </w:t>
      </w:r>
      <w:proofErr w:type="gramStart"/>
      <w:r>
        <w:rPr>
          <w:color w:val="000000"/>
        </w:rPr>
        <w:t>контролем за</w:t>
      </w:r>
      <w:proofErr w:type="gramEnd"/>
      <w:r>
        <w:rPr>
          <w:color w:val="000000"/>
        </w:rPr>
        <w:t xml:space="preserve"> состоянием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</w:p>
    <w:p w:rsidR="0006673D" w:rsidRDefault="0006673D" w:rsidP="0006673D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 периодическим испытанием водопроводных сетей на водоотдачу (1 раз в год);</w:t>
      </w:r>
      <w:r>
        <w:rPr>
          <w:color w:val="000000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2.4. Пожарные водоёмы должны быть наполнены водой. К водоёмам должен быть обеспечен подъезд.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2.5. Водонапорные башни должны быть оборудованы гидрантами для забора воды пожарной техникой и иметь подъезд.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2.6. Пирсы должны иметь прочное боковое ограждение. Со стороны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на площадке укрепляется упорный брус. Ширина пирса должна обеспечивать свободную установку двух пожарных автомобилей. Для разворота их перед пирсом устраивают площадку. Высота площадки пирса над самым низким уровнем воды не должна </w:t>
      </w:r>
      <w:r>
        <w:rPr>
          <w:color w:val="000000"/>
        </w:rPr>
        <w:lastRenderedPageBreak/>
        <w:t>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2.7.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6673D" w:rsidRDefault="0006673D" w:rsidP="0006673D">
      <w:pPr>
        <w:ind w:firstLine="567"/>
        <w:jc w:val="both"/>
        <w:rPr>
          <w:color w:val="000000"/>
        </w:rPr>
      </w:pPr>
    </w:p>
    <w:p w:rsidR="0006673D" w:rsidRDefault="0006673D" w:rsidP="00DA2E50">
      <w:pPr>
        <w:pStyle w:val="a3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Учет и порядок проверки противопожарного водоснабжения</w:t>
      </w:r>
    </w:p>
    <w:p w:rsidR="0006673D" w:rsidRDefault="0006673D" w:rsidP="0006673D">
      <w:pPr>
        <w:pStyle w:val="a3"/>
        <w:ind w:left="927"/>
        <w:jc w:val="both"/>
        <w:rPr>
          <w:color w:val="000000"/>
        </w:rPr>
      </w:pP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3.2. С целью учета всех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3.3. Проверка противопожарного водоснабжения производится 2 раза в год.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3.4. При проверке пожарного гидранта проверяется: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наличие на видном месте указателя установленного образца;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возможность беспрепятственного подъезда к пожарному гидранту;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состояние колодца и люка пожарного гидранта, производится очистка его от грязи, льда и снега;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работоспособность пожарного гидранта посредством пуска воды с установкой пожарной колонки;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герметичность и смазка резьбового соединения и стояка;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работоспособность сливного устройства;</w:t>
      </w:r>
    </w:p>
    <w:p w:rsidR="0006673D" w:rsidRDefault="0006673D" w:rsidP="0006673D">
      <w:pPr>
        <w:shd w:val="clear" w:color="auto" w:fill="FFFFFF"/>
        <w:ind w:firstLine="480"/>
        <w:jc w:val="both"/>
      </w:pPr>
      <w:r>
        <w:rPr>
          <w:color w:val="000000"/>
        </w:rPr>
        <w:t>- наличие крышки гидранта.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3.5. При проверке пожарного пирса проверяется: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наличие на видном месте указателя установленного образца;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возможность беспрепятственного подъезда к пожарному пирсу;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наличие площадки перед пирсом для разворота пожарной техники;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3.6. При проверке пожарного водоема проверяется: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наличие на видном месте указателя установленного образца;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возможность беспрепятственного подъезда к пожарному водоему;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степень заполнения водой и возможность его пополнения;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наличие площадки перед водоемом для забора воды;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герметичность задвижек (при их наличии);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наличие проруби при отрицательной температуре воздуха (для открытых водоемов).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06673D" w:rsidRDefault="0006673D" w:rsidP="0006673D">
      <w:pPr>
        <w:ind w:firstLine="567"/>
        <w:jc w:val="both"/>
        <w:rPr>
          <w:color w:val="000000"/>
        </w:rPr>
      </w:pPr>
    </w:p>
    <w:p w:rsidR="0006673D" w:rsidRDefault="0006673D" w:rsidP="00DA2E50">
      <w:pPr>
        <w:pStyle w:val="a3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Инвентаризация противопожарного водоснабжения</w:t>
      </w:r>
    </w:p>
    <w:p w:rsidR="0006673D" w:rsidRDefault="0006673D" w:rsidP="0006673D">
      <w:pPr>
        <w:pStyle w:val="a3"/>
        <w:ind w:left="927"/>
        <w:jc w:val="both"/>
        <w:rPr>
          <w:b/>
          <w:color w:val="000000"/>
        </w:rPr>
      </w:pP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4.1. Инвентаризация противопожарного водоснабжения проводится не реже одного раза в пять лет.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4.2. Инвентаризация проводится с целью учета всех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которые могут быть использованы для тушения пожаров и выявления их состояния и характеристик.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4.3. Для проведения инвентаризации водоснабжения постановлением Администрации </w:t>
      </w:r>
      <w:r w:rsidR="00DA2E50">
        <w:rPr>
          <w:color w:val="000000"/>
        </w:rPr>
        <w:t xml:space="preserve">МО «Теньгинское сельское поселение» </w:t>
      </w:r>
      <w:r>
        <w:rPr>
          <w:color w:val="000000"/>
        </w:rPr>
        <w:t>создается межведомственная комиссия, в состав которой входят: представители органов местного самоуправления, органа государственного пожарного надзора, организации водопроводного хозяйства, абоненты.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4.4. Комиссия путем детальной проверки каждого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уточняет: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вид, численность и состояние источников противопожарного водоснабжения, наличие подъездов к ним;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причины сокращения количества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наличие насосов - </w:t>
      </w:r>
      <w:proofErr w:type="spellStart"/>
      <w:r>
        <w:rPr>
          <w:color w:val="000000"/>
        </w:rPr>
        <w:t>повысителей</w:t>
      </w:r>
      <w:proofErr w:type="spellEnd"/>
      <w:r>
        <w:rPr>
          <w:color w:val="000000"/>
        </w:rPr>
        <w:t>, их состояние;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- выполнение планов замены пожарных гидрантов (пожарных кранов),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строительства новых водоемов, пирсов, колодцев. 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.</w:t>
      </w:r>
    </w:p>
    <w:p w:rsidR="0006673D" w:rsidRDefault="0006673D" w:rsidP="0006673D">
      <w:pPr>
        <w:ind w:firstLine="567"/>
        <w:jc w:val="both"/>
        <w:rPr>
          <w:color w:val="000000"/>
        </w:rPr>
      </w:pPr>
    </w:p>
    <w:p w:rsidR="0006673D" w:rsidRDefault="0006673D" w:rsidP="00DA2E50">
      <w:pPr>
        <w:pStyle w:val="a3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>Ремонт и реконструкция противопожарного водоснабжения</w:t>
      </w:r>
    </w:p>
    <w:p w:rsidR="0006673D" w:rsidRDefault="0006673D" w:rsidP="0006673D">
      <w:pPr>
        <w:pStyle w:val="a3"/>
        <w:ind w:left="927"/>
        <w:jc w:val="both"/>
        <w:rPr>
          <w:b/>
          <w:color w:val="000000"/>
        </w:rPr>
      </w:pP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. В случае проведения капитального ремонта или замены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сроки согласовываются с государственной противопожарной службой.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ранее.</w:t>
      </w:r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5.4. </w:t>
      </w:r>
      <w:proofErr w:type="gramStart"/>
      <w:r>
        <w:rPr>
          <w:color w:val="000000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06673D" w:rsidRDefault="0006673D" w:rsidP="0006673D">
      <w:pPr>
        <w:ind w:firstLine="567"/>
        <w:jc w:val="both"/>
        <w:rPr>
          <w:color w:val="000000"/>
        </w:rPr>
      </w:pPr>
      <w:r>
        <w:rPr>
          <w:color w:val="000000"/>
        </w:rPr>
        <w:t>5.5. После реконструкции водопровода производится его приёмка комиссией и испытание на водоотдачу.</w:t>
      </w:r>
    </w:p>
    <w:p w:rsidR="0006673D" w:rsidRDefault="0006673D" w:rsidP="00DA2E50">
      <w:pPr>
        <w:ind w:firstLine="567"/>
        <w:jc w:val="center"/>
        <w:rPr>
          <w:color w:val="000000"/>
        </w:rPr>
      </w:pPr>
    </w:p>
    <w:p w:rsidR="0006673D" w:rsidRDefault="0006673D" w:rsidP="00DA2E50">
      <w:pPr>
        <w:pStyle w:val="a3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Особенности эксплуатации противопожарного водоснабжения в </w:t>
      </w:r>
      <w:proofErr w:type="gramStart"/>
      <w:r>
        <w:rPr>
          <w:b/>
          <w:color w:val="000000"/>
        </w:rPr>
        <w:t>зимних</w:t>
      </w:r>
      <w:proofErr w:type="gramEnd"/>
    </w:p>
    <w:p w:rsidR="0006673D" w:rsidRDefault="0006673D" w:rsidP="00DA2E50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условиях</w:t>
      </w:r>
      <w:proofErr w:type="gramEnd"/>
    </w:p>
    <w:p w:rsidR="0006673D" w:rsidRDefault="0006673D" w:rsidP="0006673D">
      <w:pPr>
        <w:pStyle w:val="a3"/>
        <w:ind w:left="927"/>
        <w:jc w:val="both"/>
        <w:rPr>
          <w:b/>
          <w:color w:val="000000"/>
        </w:rPr>
      </w:pPr>
    </w:p>
    <w:p w:rsidR="0006673D" w:rsidRDefault="0006673D" w:rsidP="0006673D">
      <w:pPr>
        <w:ind w:firstLine="426"/>
        <w:jc w:val="both"/>
        <w:rPr>
          <w:color w:val="000000"/>
        </w:rPr>
      </w:pPr>
      <w:r>
        <w:rPr>
          <w:color w:val="000000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06673D" w:rsidRDefault="0006673D" w:rsidP="0006673D">
      <w:pPr>
        <w:ind w:firstLine="426"/>
        <w:jc w:val="both"/>
        <w:rPr>
          <w:color w:val="000000"/>
        </w:rPr>
      </w:pPr>
      <w:r>
        <w:rPr>
          <w:color w:val="000000"/>
        </w:rPr>
        <w:t>- произвести откачку воды из колодцев;</w:t>
      </w:r>
    </w:p>
    <w:p w:rsidR="0006673D" w:rsidRDefault="0006673D" w:rsidP="0006673D">
      <w:pPr>
        <w:ind w:firstLine="426"/>
        <w:jc w:val="both"/>
        <w:rPr>
          <w:color w:val="000000"/>
        </w:rPr>
      </w:pPr>
      <w:r>
        <w:rPr>
          <w:color w:val="000000"/>
        </w:rPr>
        <w:t>- проверить уровень воды в водоёмах, исправность теплоизоляции и запорной арматуры;</w:t>
      </w:r>
    </w:p>
    <w:p w:rsidR="0006673D" w:rsidRDefault="0006673D" w:rsidP="0006673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произвести очистку от снега и льда подъездов к пожарным </w:t>
      </w:r>
      <w:proofErr w:type="spellStart"/>
      <w:r>
        <w:rPr>
          <w:color w:val="000000"/>
        </w:rPr>
        <w:t>водоисточникам</w:t>
      </w:r>
      <w:proofErr w:type="spellEnd"/>
      <w:r>
        <w:rPr>
          <w:color w:val="000000"/>
        </w:rPr>
        <w:t>;</w:t>
      </w:r>
    </w:p>
    <w:p w:rsidR="0006673D" w:rsidRDefault="0006673D" w:rsidP="0006673D">
      <w:pPr>
        <w:ind w:firstLine="426"/>
        <w:jc w:val="both"/>
        <w:rPr>
          <w:color w:val="000000"/>
        </w:rPr>
      </w:pPr>
      <w:r>
        <w:rPr>
          <w:color w:val="000000"/>
        </w:rPr>
        <w:t>- осуществить смазку стояков пожарных гидрантов.</w:t>
      </w:r>
    </w:p>
    <w:p w:rsidR="0006673D" w:rsidRDefault="0006673D" w:rsidP="0006673D">
      <w:pPr>
        <w:ind w:firstLine="426"/>
        <w:jc w:val="both"/>
        <w:rPr>
          <w:color w:val="000000"/>
        </w:rPr>
      </w:pPr>
      <w:r>
        <w:rPr>
          <w:color w:val="000000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06673D" w:rsidRDefault="0006673D" w:rsidP="0006673D">
      <w:pPr>
        <w:shd w:val="clear" w:color="auto" w:fill="FFFFFF"/>
        <w:ind w:firstLine="480"/>
      </w:pPr>
    </w:p>
    <w:p w:rsidR="0006673D" w:rsidRDefault="0006673D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7923BD" w:rsidRDefault="007923BD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DA2E50" w:rsidRDefault="00DA2E50" w:rsidP="0006673D">
      <w:pPr>
        <w:shd w:val="clear" w:color="auto" w:fill="FFFFFF"/>
        <w:ind w:firstLine="480"/>
      </w:pPr>
    </w:p>
    <w:p w:rsidR="0006673D" w:rsidRDefault="0006673D" w:rsidP="0006673D">
      <w:pPr>
        <w:shd w:val="clear" w:color="auto" w:fill="FFFFFF"/>
        <w:jc w:val="right"/>
      </w:pPr>
      <w:r>
        <w:rPr>
          <w:color w:val="000000"/>
        </w:rPr>
        <w:lastRenderedPageBreak/>
        <w:t>Приложение №2</w:t>
      </w:r>
      <w:r>
        <w:rPr>
          <w:color w:val="000000"/>
        </w:rPr>
        <w:br/>
        <w:t> к постановлению администрации</w:t>
      </w:r>
    </w:p>
    <w:p w:rsidR="0006673D" w:rsidRDefault="00DA2E50" w:rsidP="0006673D">
      <w:pPr>
        <w:shd w:val="clear" w:color="auto" w:fill="FFFFFF"/>
        <w:jc w:val="right"/>
      </w:pPr>
      <w:proofErr w:type="spellStart"/>
      <w:r>
        <w:rPr>
          <w:color w:val="000000"/>
        </w:rPr>
        <w:t>Теньгинского</w:t>
      </w:r>
      <w:proofErr w:type="spellEnd"/>
      <w:r>
        <w:rPr>
          <w:color w:val="000000"/>
        </w:rPr>
        <w:t xml:space="preserve"> сельского поселения</w:t>
      </w:r>
      <w:r w:rsidR="0006673D">
        <w:rPr>
          <w:color w:val="000000"/>
        </w:rPr>
        <w:br/>
        <w:t xml:space="preserve"> от </w:t>
      </w:r>
      <w:r w:rsidR="00A97612">
        <w:rPr>
          <w:color w:val="000000"/>
        </w:rPr>
        <w:t>15</w:t>
      </w:r>
      <w:r>
        <w:rPr>
          <w:color w:val="000000"/>
        </w:rPr>
        <w:t>.03.2022</w:t>
      </w:r>
      <w:r w:rsidR="0006673D">
        <w:rPr>
          <w:color w:val="000000"/>
        </w:rPr>
        <w:t xml:space="preserve">  года № </w:t>
      </w:r>
      <w:r w:rsidR="00A97612">
        <w:rPr>
          <w:color w:val="000000"/>
        </w:rPr>
        <w:t>47</w:t>
      </w:r>
    </w:p>
    <w:p w:rsidR="0006673D" w:rsidRDefault="0006673D" w:rsidP="0006673D">
      <w:pPr>
        <w:shd w:val="clear" w:color="auto" w:fill="FFFFFF"/>
        <w:jc w:val="right"/>
      </w:pPr>
    </w:p>
    <w:p w:rsidR="0006673D" w:rsidRDefault="0006673D" w:rsidP="0006673D">
      <w:pPr>
        <w:shd w:val="clear" w:color="auto" w:fill="FFFFFF"/>
        <w:jc w:val="right"/>
      </w:pPr>
    </w:p>
    <w:p w:rsidR="0006673D" w:rsidRDefault="0006673D" w:rsidP="0006673D">
      <w:pPr>
        <w:shd w:val="clear" w:color="auto" w:fill="FFFFFF"/>
        <w:jc w:val="right"/>
      </w:pPr>
      <w:r>
        <w:t> </w:t>
      </w:r>
    </w:p>
    <w:p w:rsidR="0006673D" w:rsidRDefault="0006673D" w:rsidP="0006673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источников наружного водоснабжения и мест </w:t>
      </w:r>
      <w:proofErr w:type="gramStart"/>
      <w:r>
        <w:rPr>
          <w:b/>
          <w:bCs/>
          <w:color w:val="000000"/>
        </w:rPr>
        <w:t>для забора воды в целях пожаротушения в любое время года из источников наружного водоснабжения на территории</w:t>
      </w:r>
      <w:proofErr w:type="gramEnd"/>
      <w:r>
        <w:rPr>
          <w:b/>
          <w:bCs/>
          <w:color w:val="000000"/>
        </w:rPr>
        <w:t> </w:t>
      </w:r>
      <w:proofErr w:type="spellStart"/>
      <w:r w:rsidR="00DA2E50">
        <w:rPr>
          <w:b/>
          <w:bCs/>
          <w:color w:val="000000"/>
        </w:rPr>
        <w:t>Теньгинского</w:t>
      </w:r>
      <w:proofErr w:type="spellEnd"/>
      <w:r w:rsidR="00DA2E50">
        <w:rPr>
          <w:b/>
          <w:bCs/>
          <w:color w:val="000000"/>
        </w:rPr>
        <w:t xml:space="preserve"> сельского поселения</w:t>
      </w:r>
    </w:p>
    <w:p w:rsidR="0006673D" w:rsidRDefault="0006673D" w:rsidP="0006673D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8"/>
        <w:tblW w:w="0" w:type="auto"/>
        <w:tblLook w:val="04A0"/>
      </w:tblPr>
      <w:tblGrid>
        <w:gridCol w:w="909"/>
        <w:gridCol w:w="6"/>
        <w:gridCol w:w="1890"/>
        <w:gridCol w:w="5188"/>
      </w:tblGrid>
      <w:tr w:rsidR="00DA2E50" w:rsidTr="00E34B61">
        <w:trPr>
          <w:trHeight w:val="319"/>
        </w:trPr>
        <w:tc>
          <w:tcPr>
            <w:tcW w:w="909" w:type="dxa"/>
          </w:tcPr>
          <w:p w:rsidR="00DA2E50" w:rsidRDefault="00DA2E50" w:rsidP="00E34B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3" w:type="dxa"/>
            <w:gridSpan w:val="2"/>
          </w:tcPr>
          <w:p w:rsidR="00DA2E50" w:rsidRDefault="00DA2E50" w:rsidP="00E34B61">
            <w:pPr>
              <w:jc w:val="center"/>
            </w:pPr>
            <w:r>
              <w:t>Наименование</w:t>
            </w:r>
          </w:p>
        </w:tc>
        <w:tc>
          <w:tcPr>
            <w:tcW w:w="5188" w:type="dxa"/>
          </w:tcPr>
          <w:p w:rsidR="00DA2E50" w:rsidRDefault="00DA2E50" w:rsidP="00E34B61">
            <w:pPr>
              <w:jc w:val="center"/>
            </w:pPr>
            <w:r>
              <w:t>Адрес</w:t>
            </w:r>
          </w:p>
        </w:tc>
      </w:tr>
      <w:tr w:rsidR="00DA2E50" w:rsidTr="00E34B61">
        <w:trPr>
          <w:trHeight w:val="394"/>
        </w:trPr>
        <w:tc>
          <w:tcPr>
            <w:tcW w:w="909" w:type="dxa"/>
          </w:tcPr>
          <w:p w:rsidR="00DA2E50" w:rsidRDefault="00DA2E50" w:rsidP="00E34B61">
            <w:pPr>
              <w:jc w:val="center"/>
            </w:pPr>
            <w:r>
              <w:t>1</w:t>
            </w:r>
          </w:p>
        </w:tc>
        <w:tc>
          <w:tcPr>
            <w:tcW w:w="1893" w:type="dxa"/>
            <w:gridSpan w:val="2"/>
          </w:tcPr>
          <w:p w:rsidR="00DA2E50" w:rsidRDefault="00DA2E50" w:rsidP="00E34B61">
            <w:pPr>
              <w:jc w:val="center"/>
            </w:pPr>
            <w:r>
              <w:t>ПГ-100</w:t>
            </w:r>
          </w:p>
        </w:tc>
        <w:tc>
          <w:tcPr>
            <w:tcW w:w="5188" w:type="dxa"/>
          </w:tcPr>
          <w:p w:rsidR="00DA2E50" w:rsidRDefault="00DA2E50" w:rsidP="00E34B61">
            <w:pPr>
              <w:jc w:val="center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иба</w:t>
            </w:r>
            <w:proofErr w:type="spellEnd"/>
            <w:r>
              <w:t>, ул. Школьная, 11</w:t>
            </w:r>
          </w:p>
        </w:tc>
      </w:tr>
      <w:tr w:rsidR="00DA2E50" w:rsidTr="00E34B61">
        <w:trPr>
          <w:trHeight w:val="302"/>
        </w:trPr>
        <w:tc>
          <w:tcPr>
            <w:tcW w:w="909" w:type="dxa"/>
          </w:tcPr>
          <w:p w:rsidR="00DA2E50" w:rsidRDefault="00DA2E50" w:rsidP="00E34B61">
            <w:pPr>
              <w:jc w:val="center"/>
            </w:pPr>
            <w:r>
              <w:t>2</w:t>
            </w:r>
          </w:p>
        </w:tc>
        <w:tc>
          <w:tcPr>
            <w:tcW w:w="1893" w:type="dxa"/>
            <w:gridSpan w:val="2"/>
          </w:tcPr>
          <w:p w:rsidR="00DA2E50" w:rsidRDefault="00DA2E50" w:rsidP="00E34B61">
            <w:pPr>
              <w:jc w:val="center"/>
            </w:pPr>
            <w:r>
              <w:t>ПГ-100</w:t>
            </w:r>
          </w:p>
        </w:tc>
        <w:tc>
          <w:tcPr>
            <w:tcW w:w="5188" w:type="dxa"/>
          </w:tcPr>
          <w:p w:rsidR="00DA2E50" w:rsidRDefault="00DA2E50" w:rsidP="00E34B61">
            <w:pPr>
              <w:jc w:val="center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иба</w:t>
            </w:r>
            <w:proofErr w:type="spellEnd"/>
            <w:r>
              <w:t>, ул. Школьная, 29</w:t>
            </w:r>
          </w:p>
        </w:tc>
      </w:tr>
      <w:tr w:rsidR="00DA2E50" w:rsidTr="00E34B61">
        <w:trPr>
          <w:trHeight w:val="338"/>
        </w:trPr>
        <w:tc>
          <w:tcPr>
            <w:tcW w:w="909" w:type="dxa"/>
          </w:tcPr>
          <w:p w:rsidR="00DA2E50" w:rsidRDefault="00DA2E50" w:rsidP="00E34B61">
            <w:pPr>
              <w:jc w:val="center"/>
            </w:pPr>
            <w:r>
              <w:t>3</w:t>
            </w:r>
          </w:p>
        </w:tc>
        <w:tc>
          <w:tcPr>
            <w:tcW w:w="1893" w:type="dxa"/>
            <w:gridSpan w:val="2"/>
          </w:tcPr>
          <w:p w:rsidR="00DA2E50" w:rsidRDefault="00DA2E50" w:rsidP="00E34B61">
            <w:pPr>
              <w:jc w:val="center"/>
            </w:pPr>
            <w:r>
              <w:t>ПГ-100</w:t>
            </w:r>
          </w:p>
        </w:tc>
        <w:tc>
          <w:tcPr>
            <w:tcW w:w="5188" w:type="dxa"/>
          </w:tcPr>
          <w:p w:rsidR="00DA2E50" w:rsidRDefault="00DA2E50" w:rsidP="00E34B61">
            <w:pPr>
              <w:jc w:val="center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иба</w:t>
            </w:r>
            <w:proofErr w:type="spellEnd"/>
            <w:r>
              <w:t>, ул. Трактовая, 49</w:t>
            </w:r>
          </w:p>
        </w:tc>
      </w:tr>
      <w:tr w:rsidR="00DA2E50" w:rsidTr="00E34B61">
        <w:trPr>
          <w:trHeight w:val="315"/>
        </w:trPr>
        <w:tc>
          <w:tcPr>
            <w:tcW w:w="909" w:type="dxa"/>
            <w:tcBorders>
              <w:bottom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4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ПГ-100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DA2E50" w:rsidRDefault="00DA2E50" w:rsidP="00E34B61">
            <w:pPr>
              <w:jc w:val="center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иба</w:t>
            </w:r>
            <w:proofErr w:type="spellEnd"/>
            <w:r>
              <w:t>, ул. Трактовая. 71</w:t>
            </w:r>
          </w:p>
        </w:tc>
      </w:tr>
      <w:tr w:rsidR="00DA2E50" w:rsidTr="00E34B61">
        <w:trPr>
          <w:trHeight w:val="118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ПП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с.Нефтебаза</w:t>
            </w:r>
          </w:p>
        </w:tc>
      </w:tr>
      <w:tr w:rsidR="00DA2E50" w:rsidTr="00E34B61">
        <w:trPr>
          <w:trHeight w:val="120"/>
        </w:trPr>
        <w:tc>
          <w:tcPr>
            <w:tcW w:w="909" w:type="dxa"/>
            <w:tcBorders>
              <w:top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DA2E50" w:rsidRDefault="00DA2E50" w:rsidP="00E34B61">
            <w:pPr>
              <w:jc w:val="center"/>
            </w:pPr>
            <w:r>
              <w:t>ПП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:rsidR="00DA2E50" w:rsidRDefault="00DA2E50" w:rsidP="00E34B61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еньга</w:t>
            </w:r>
            <w:proofErr w:type="spellEnd"/>
            <w:r>
              <w:t>, р.Урсул</w:t>
            </w:r>
          </w:p>
        </w:tc>
      </w:tr>
      <w:tr w:rsidR="00E34B61" w:rsidTr="00E3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915" w:type="dxa"/>
            <w:gridSpan w:val="2"/>
          </w:tcPr>
          <w:p w:rsidR="00E34B61" w:rsidRPr="00E34B61" w:rsidRDefault="00E34B61" w:rsidP="00E34B61">
            <w:pPr>
              <w:jc w:val="center"/>
              <w:rPr>
                <w:bCs/>
                <w:color w:val="000000"/>
              </w:rPr>
            </w:pPr>
            <w:r w:rsidRPr="00E34B61">
              <w:rPr>
                <w:bCs/>
                <w:color w:val="000000"/>
              </w:rPr>
              <w:t>7</w:t>
            </w:r>
          </w:p>
        </w:tc>
        <w:tc>
          <w:tcPr>
            <w:tcW w:w="1890" w:type="dxa"/>
          </w:tcPr>
          <w:p w:rsidR="00E34B61" w:rsidRPr="00E34B61" w:rsidRDefault="00E34B61" w:rsidP="00E34B61">
            <w:pPr>
              <w:jc w:val="center"/>
              <w:rPr>
                <w:bCs/>
                <w:color w:val="000000"/>
              </w:rPr>
            </w:pPr>
            <w:r w:rsidRPr="00E34B61">
              <w:rPr>
                <w:bCs/>
                <w:color w:val="000000"/>
              </w:rPr>
              <w:t>ПП</w:t>
            </w:r>
          </w:p>
        </w:tc>
        <w:tc>
          <w:tcPr>
            <w:tcW w:w="5185" w:type="dxa"/>
          </w:tcPr>
          <w:p w:rsidR="00E34B61" w:rsidRPr="00E34B61" w:rsidRDefault="00E34B61" w:rsidP="00E34B61">
            <w:pPr>
              <w:jc w:val="center"/>
              <w:rPr>
                <w:bCs/>
                <w:color w:val="000000"/>
              </w:rPr>
            </w:pPr>
            <w:r w:rsidRPr="00E34B61">
              <w:rPr>
                <w:bCs/>
                <w:color w:val="000000"/>
              </w:rPr>
              <w:t>с</w:t>
            </w:r>
            <w:proofErr w:type="gramStart"/>
            <w:r w:rsidRPr="00E34B61">
              <w:rPr>
                <w:bCs/>
                <w:color w:val="000000"/>
              </w:rPr>
              <w:t>.О</w:t>
            </w:r>
            <w:proofErr w:type="gramEnd"/>
            <w:r w:rsidRPr="00E34B61">
              <w:rPr>
                <w:bCs/>
                <w:color w:val="000000"/>
              </w:rPr>
              <w:t xml:space="preserve">зерное, </w:t>
            </w:r>
            <w:proofErr w:type="spellStart"/>
            <w:r w:rsidRPr="00E34B61">
              <w:rPr>
                <w:bCs/>
                <w:color w:val="000000"/>
              </w:rPr>
              <w:t>р.Теньгушка</w:t>
            </w:r>
            <w:proofErr w:type="spellEnd"/>
          </w:p>
        </w:tc>
      </w:tr>
      <w:tr w:rsidR="00E34B61" w:rsidTr="00E3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15" w:type="dxa"/>
            <w:gridSpan w:val="2"/>
          </w:tcPr>
          <w:p w:rsidR="00E34B61" w:rsidRPr="00E34B61" w:rsidRDefault="00E34B61" w:rsidP="00E34B61">
            <w:pPr>
              <w:jc w:val="center"/>
              <w:rPr>
                <w:bCs/>
                <w:color w:val="000000"/>
              </w:rPr>
            </w:pPr>
            <w:r w:rsidRPr="00E34B61">
              <w:rPr>
                <w:bCs/>
                <w:color w:val="000000"/>
              </w:rPr>
              <w:t>8</w:t>
            </w:r>
          </w:p>
        </w:tc>
        <w:tc>
          <w:tcPr>
            <w:tcW w:w="1890" w:type="dxa"/>
          </w:tcPr>
          <w:p w:rsidR="00E34B61" w:rsidRPr="00E34B61" w:rsidRDefault="00E34B61" w:rsidP="00E34B61">
            <w:pPr>
              <w:jc w:val="center"/>
              <w:rPr>
                <w:bCs/>
                <w:color w:val="000000"/>
              </w:rPr>
            </w:pPr>
            <w:r w:rsidRPr="00E34B61">
              <w:rPr>
                <w:bCs/>
                <w:color w:val="000000"/>
              </w:rPr>
              <w:t>ПП</w:t>
            </w:r>
          </w:p>
        </w:tc>
        <w:tc>
          <w:tcPr>
            <w:tcW w:w="5185" w:type="dxa"/>
          </w:tcPr>
          <w:p w:rsidR="00E34B61" w:rsidRPr="00E34B61" w:rsidRDefault="00E34B61" w:rsidP="00E34B61">
            <w:pPr>
              <w:jc w:val="center"/>
              <w:rPr>
                <w:bCs/>
                <w:color w:val="000000"/>
              </w:rPr>
            </w:pPr>
            <w:proofErr w:type="spellStart"/>
            <w:r w:rsidRPr="00E34B61">
              <w:rPr>
                <w:bCs/>
                <w:color w:val="000000"/>
              </w:rPr>
              <w:t>с</w:t>
            </w:r>
            <w:proofErr w:type="gramStart"/>
            <w:r w:rsidRPr="00E34B61">
              <w:rPr>
                <w:bCs/>
                <w:color w:val="000000"/>
              </w:rPr>
              <w:t>.Т</w:t>
            </w:r>
            <w:proofErr w:type="gramEnd"/>
            <w:r w:rsidRPr="00E34B61">
              <w:rPr>
                <w:bCs/>
                <w:color w:val="000000"/>
              </w:rPr>
              <w:t>уекта</w:t>
            </w:r>
            <w:proofErr w:type="spellEnd"/>
            <w:r w:rsidRPr="00E34B61">
              <w:rPr>
                <w:bCs/>
                <w:color w:val="000000"/>
              </w:rPr>
              <w:t>, р.Урсул</w:t>
            </w:r>
          </w:p>
        </w:tc>
      </w:tr>
    </w:tbl>
    <w:p w:rsidR="0006673D" w:rsidRDefault="0006673D" w:rsidP="0006673D">
      <w:pPr>
        <w:shd w:val="clear" w:color="auto" w:fill="FFFFFF"/>
        <w:jc w:val="center"/>
        <w:rPr>
          <w:b/>
          <w:bCs/>
          <w:color w:val="000000"/>
        </w:rPr>
      </w:pPr>
    </w:p>
    <w:p w:rsidR="0006673D" w:rsidRDefault="0006673D" w:rsidP="0006673D">
      <w:pPr>
        <w:shd w:val="clear" w:color="auto" w:fill="FFFFFF"/>
        <w:jc w:val="center"/>
        <w:rPr>
          <w:b/>
          <w:bCs/>
          <w:color w:val="000000"/>
        </w:rPr>
      </w:pPr>
    </w:p>
    <w:p w:rsidR="0006673D" w:rsidRDefault="0006673D" w:rsidP="0006673D">
      <w:pPr>
        <w:shd w:val="clear" w:color="auto" w:fill="FFFFFF"/>
        <w:jc w:val="center"/>
        <w:rPr>
          <w:b/>
          <w:bCs/>
          <w:color w:val="000000"/>
        </w:rPr>
      </w:pPr>
    </w:p>
    <w:p w:rsidR="0006673D" w:rsidRDefault="0006673D" w:rsidP="0006673D">
      <w:pPr>
        <w:shd w:val="clear" w:color="auto" w:fill="FFFFFF"/>
        <w:jc w:val="center"/>
      </w:pPr>
    </w:p>
    <w:p w:rsidR="0006673D" w:rsidRDefault="0006673D" w:rsidP="0006673D">
      <w:pPr>
        <w:shd w:val="clear" w:color="auto" w:fill="FFFFFF"/>
        <w:jc w:val="center"/>
      </w:pPr>
      <w:r>
        <w:t> </w:t>
      </w:r>
    </w:p>
    <w:p w:rsidR="0006673D" w:rsidRDefault="0006673D" w:rsidP="0006673D">
      <w:pPr>
        <w:shd w:val="clear" w:color="auto" w:fill="FFFFFF"/>
        <w:ind w:firstLine="480"/>
      </w:pPr>
      <w:bookmarkStart w:id="0" w:name="_GoBack"/>
      <w:bookmarkEnd w:id="0"/>
      <w:r>
        <w:t> </w:t>
      </w: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0A2D"/>
    <w:multiLevelType w:val="multilevel"/>
    <w:tmpl w:val="276260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673D"/>
    <w:rsid w:val="00067623"/>
    <w:rsid w:val="00072E8B"/>
    <w:rsid w:val="00074B65"/>
    <w:rsid w:val="00080FD8"/>
    <w:rsid w:val="00081621"/>
    <w:rsid w:val="00081C16"/>
    <w:rsid w:val="00081CA1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C7587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1B1C"/>
    <w:rsid w:val="007923BD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2C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60D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12CFE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16324"/>
    <w:rsid w:val="00A20C20"/>
    <w:rsid w:val="00A26C5C"/>
    <w:rsid w:val="00A312C2"/>
    <w:rsid w:val="00A35072"/>
    <w:rsid w:val="00A37EDA"/>
    <w:rsid w:val="00A41EED"/>
    <w:rsid w:val="00A51CBF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12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6CD0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54A9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43751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2E5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4B61"/>
    <w:rsid w:val="00E35AAE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styleId="a7">
    <w:name w:val="Hyperlink"/>
    <w:uiPriority w:val="99"/>
    <w:rsid w:val="00A1632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A16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44</cp:revision>
  <cp:lastPrinted>2022-03-18T01:42:00Z</cp:lastPrinted>
  <dcterms:created xsi:type="dcterms:W3CDTF">2018-12-05T10:06:00Z</dcterms:created>
  <dcterms:modified xsi:type="dcterms:W3CDTF">2022-03-18T01:45:00Z</dcterms:modified>
</cp:coreProperties>
</file>