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Layout w:type="fixed"/>
        <w:tblLook w:val="04A0"/>
      </w:tblPr>
      <w:tblGrid>
        <w:gridCol w:w="4240"/>
        <w:gridCol w:w="1176"/>
        <w:gridCol w:w="4559"/>
      </w:tblGrid>
      <w:tr w:rsidR="004B2369" w:rsidTr="004B2369">
        <w:trPr>
          <w:trHeight w:val="2937"/>
        </w:trPr>
        <w:tc>
          <w:tcPr>
            <w:tcW w:w="4242" w:type="dxa"/>
          </w:tcPr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Алтай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ХАБАРОВСКОЕ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поселение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649444  с. Хабаровка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ул. Центральная, 43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ОГРН: 1060404000250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тел.: </w:t>
            </w:r>
            <w:r>
              <w:rPr>
                <w:rFonts w:cs="Tahoma"/>
                <w:b/>
                <w:szCs w:val="24"/>
                <w:lang w:eastAsia="en-US"/>
              </w:rPr>
              <w:t>8(38845) 2</w:t>
            </w:r>
            <w:r>
              <w:rPr>
                <w:b/>
                <w:szCs w:val="24"/>
                <w:lang w:eastAsia="en-US"/>
              </w:rPr>
              <w:t xml:space="preserve">4-3-06,  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</w:pic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  июля  2016г.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117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B2369" w:rsidRDefault="004B2369">
            <w:pPr>
              <w:pStyle w:val="6"/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77" w:type="dxa"/>
          </w:tcPr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</w:tcPr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Федерациязы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ХАБАРОВКАНЫН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r>
              <w:rPr>
                <w:b/>
                <w:lang w:eastAsia="en-US"/>
              </w:rPr>
              <w:t>урт</w:t>
            </w:r>
            <w:r>
              <w:rPr>
                <w:b/>
                <w:lang w:val="en-US" w:eastAsia="en-US"/>
              </w:rPr>
              <w:t>j</w:t>
            </w:r>
            <w:r>
              <w:rPr>
                <w:b/>
                <w:lang w:eastAsia="en-US"/>
              </w:rPr>
              <w:t>еезези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r>
              <w:rPr>
                <w:b/>
                <w:lang w:eastAsia="en-US"/>
              </w:rPr>
              <w:t>урт администрация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649444 Хабаровка 1урт,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Центрдынороомы, 43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ОГРН: 1060404000250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тел.: </w:t>
            </w:r>
            <w:r>
              <w:rPr>
                <w:rFonts w:cs="Tahoma"/>
                <w:b/>
                <w:szCs w:val="24"/>
                <w:lang w:eastAsia="en-US"/>
              </w:rPr>
              <w:t>8(38845) 2</w:t>
            </w:r>
            <w:r>
              <w:rPr>
                <w:b/>
                <w:szCs w:val="24"/>
                <w:lang w:eastAsia="en-US"/>
              </w:rPr>
              <w:t xml:space="preserve">4-3-06,  </w:t>
            </w: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B2369" w:rsidRDefault="004B2369">
            <w:pPr>
              <w:pStyle w:val="6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JOП</w:t>
            </w:r>
          </w:p>
          <w:p w:rsidR="004B2369" w:rsidRDefault="004B236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>№ 117</w:t>
            </w:r>
          </w:p>
        </w:tc>
      </w:tr>
    </w:tbl>
    <w:p w:rsidR="004B2369" w:rsidRDefault="004B2369" w:rsidP="004B23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2369" w:rsidRDefault="004B2369" w:rsidP="004B236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pacing w:val="-2"/>
          <w:w w:val="103"/>
        </w:rPr>
      </w:pPr>
      <w:r>
        <w:rPr>
          <w:rFonts w:ascii="Times New Roman" w:hAnsi="Times New Roman"/>
          <w:b/>
          <w:color w:val="000000"/>
          <w:spacing w:val="-2"/>
          <w:w w:val="103"/>
        </w:rPr>
        <w:t>С.Хабаровка</w:t>
      </w:r>
    </w:p>
    <w:p w:rsidR="004B2369" w:rsidRDefault="004B2369" w:rsidP="004B2369">
      <w:pPr>
        <w:tabs>
          <w:tab w:val="left" w:pos="534"/>
          <w:tab w:val="left" w:pos="1830"/>
          <w:tab w:val="left" w:pos="7730"/>
          <w:tab w:val="left" w:pos="843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B2369" w:rsidRDefault="004B2369" w:rsidP="004B2369">
      <w:pPr>
        <w:spacing w:after="0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Об определении случаев осуществления</w:t>
      </w:r>
    </w:p>
    <w:p w:rsidR="004B2369" w:rsidRDefault="004B2369" w:rsidP="004B23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банковского сопровождения контрактов,</w:t>
      </w:r>
    </w:p>
    <w:p w:rsidR="004B2369" w:rsidRDefault="004B2369" w:rsidP="004B23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предметом которых являются поставки</w:t>
      </w:r>
    </w:p>
    <w:p w:rsidR="004B2369" w:rsidRDefault="004B2369" w:rsidP="004B23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товаров, выполнение работ, оказания</w:t>
      </w:r>
    </w:p>
    <w:p w:rsidR="004B2369" w:rsidRDefault="004B2369" w:rsidP="004B23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услуг для обеспечения муниципальных нужд</w:t>
      </w:r>
    </w:p>
    <w:p w:rsidR="004B2369" w:rsidRDefault="004B2369" w:rsidP="004B2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369" w:rsidRDefault="004B2369" w:rsidP="004B2369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В соответствии с частью 26 статьи 34</w:t>
      </w:r>
      <w:r>
        <w:rPr>
          <w:b w:val="0"/>
          <w:sz w:val="24"/>
          <w:szCs w:val="24"/>
          <w:lang w:eastAsia="en-US"/>
        </w:rPr>
        <w:t>,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20.06.2014 года № 963 «Об осуществлении банковского сопровождения контрактов», -</w:t>
      </w:r>
    </w:p>
    <w:p w:rsidR="004B2369" w:rsidRDefault="004B2369" w:rsidP="004B2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B2369" w:rsidRDefault="004B2369" w:rsidP="004B2369">
      <w:pPr>
        <w:spacing w:after="0" w:line="240" w:lineRule="auto"/>
        <w:jc w:val="center"/>
        <w:rPr>
          <w:rFonts w:ascii="Arial" w:eastAsiaTheme="minorHAnsi" w:hAnsi="Arial" w:cs="Arial"/>
          <w:spacing w:val="60"/>
          <w:sz w:val="24"/>
          <w:szCs w:val="24"/>
        </w:rPr>
      </w:pPr>
      <w:r>
        <w:rPr>
          <w:rStyle w:val="60"/>
          <w:rFonts w:eastAsiaTheme="minorHAnsi"/>
        </w:rPr>
        <w:t>ПОСТАНОВЛЯЮ</w:t>
      </w:r>
      <w:r>
        <w:rPr>
          <w:rFonts w:ascii="Arial" w:hAnsi="Arial" w:cs="Arial"/>
          <w:spacing w:val="60"/>
          <w:sz w:val="24"/>
          <w:szCs w:val="24"/>
        </w:rPr>
        <w:t>:</w:t>
      </w:r>
    </w:p>
    <w:p w:rsidR="004B2369" w:rsidRDefault="004B2369" w:rsidP="004B2369">
      <w:pPr>
        <w:spacing w:after="0" w:line="240" w:lineRule="auto"/>
        <w:jc w:val="center"/>
        <w:rPr>
          <w:rFonts w:ascii="Arial" w:eastAsia="Times New Roman" w:hAnsi="Arial" w:cs="Arial"/>
          <w:spacing w:val="60"/>
          <w:sz w:val="24"/>
          <w:szCs w:val="24"/>
        </w:rPr>
      </w:pPr>
    </w:p>
    <w:p w:rsidR="004B2369" w:rsidRDefault="004B2369" w:rsidP="004B23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pacing w:val="1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Банковское сопровождение контрактов, предметом которых являются поставки товаров, выполнение работ, оказания услуг для муниципальных нужд осуществляется в случаях: </w:t>
      </w:r>
    </w:p>
    <w:p w:rsidR="004B2369" w:rsidRDefault="004B2369" w:rsidP="004B236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1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1.1. если начальная (максимальная) цена контракта (цена контракта с единственным поставщиком, подрядчиком, исполнителем) составляет 2 млн. рублей и более – в контракт 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4B2369" w:rsidRDefault="004B2369" w:rsidP="004B2369">
      <w:pPr>
        <w:pStyle w:val="a7"/>
        <w:shd w:val="clear" w:color="auto" w:fill="FFFFFF"/>
        <w:spacing w:after="0" w:line="240" w:lineRule="auto"/>
        <w:ind w:left="0" w:firstLine="709"/>
        <w:rPr>
          <w:rFonts w:ascii="Arial" w:hAnsi="Arial" w:cs="Arial"/>
          <w:bCs/>
          <w:spacing w:val="1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t xml:space="preserve">1.2. если начальная (максимальная) цена контракта (цена контракта с единственным поставщиком, подрядчиком, исполнителем) составляет 10 млн. рублей и более – в контракт включается условие, предусматривающее </w:t>
      </w:r>
      <w:r>
        <w:rPr>
          <w:rFonts w:ascii="Arial" w:hAnsi="Arial" w:cs="Arial"/>
          <w:color w:val="000000"/>
          <w:spacing w:val="1"/>
          <w:sz w:val="24"/>
          <w:szCs w:val="24"/>
          <w:lang w:eastAsia="en-US"/>
        </w:rPr>
        <w:lastRenderedPageBreak/>
        <w:t>привлечение поставщиком или заказчиком банка в рамках расширенного банковского сопровождения.)</w:t>
      </w:r>
    </w:p>
    <w:p w:rsidR="004B2369" w:rsidRDefault="004B2369" w:rsidP="004B2369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Настоящее постановление опубликовать  на информационном стенде сел Хабаровка и Улита, входящих в состав Хабаровского сельского поселения и разместить на официальной странице Хабаровского сельского поселения на сайте Администрации МО «Онгудайский район».</w:t>
      </w:r>
    </w:p>
    <w:p w:rsidR="004B2369" w:rsidRDefault="004B2369" w:rsidP="004B2369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его опубликования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 информационном стенде сел Хабаровка и Улита, входящих в состав Хабаровского сельского поселения и разместить на официальной странице Хабаровского сельского поселения на сайте Администрации МО «Онгудайский район».</w:t>
      </w:r>
    </w:p>
    <w:p w:rsidR="004B2369" w:rsidRDefault="004B2369" w:rsidP="004B2369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Контроль за исполнением настоящего постановления оставляю за собой. </w:t>
      </w:r>
    </w:p>
    <w:p w:rsidR="004B2369" w:rsidRDefault="004B2369" w:rsidP="004B2369">
      <w:pPr>
        <w:pStyle w:val="a6"/>
        <w:rPr>
          <w:rFonts w:ascii="Arial" w:hAnsi="Arial" w:cs="Arial"/>
          <w:sz w:val="24"/>
          <w:szCs w:val="24"/>
          <w:lang w:eastAsia="en-US"/>
        </w:rPr>
      </w:pPr>
    </w:p>
    <w:p w:rsidR="004B2369" w:rsidRDefault="004B2369" w:rsidP="004B2369">
      <w:pPr>
        <w:pStyle w:val="a6"/>
        <w:rPr>
          <w:rFonts w:ascii="Arial" w:hAnsi="Arial" w:cs="Arial"/>
          <w:sz w:val="24"/>
          <w:szCs w:val="24"/>
          <w:lang w:eastAsia="en-US"/>
        </w:rPr>
      </w:pPr>
    </w:p>
    <w:p w:rsidR="004B2369" w:rsidRDefault="004B2369" w:rsidP="004B2369">
      <w:pPr>
        <w:pStyle w:val="a6"/>
        <w:rPr>
          <w:rFonts w:ascii="Arial" w:hAnsi="Arial" w:cs="Arial"/>
          <w:sz w:val="24"/>
          <w:szCs w:val="24"/>
          <w:lang w:eastAsia="en-US"/>
        </w:rPr>
      </w:pPr>
    </w:p>
    <w:p w:rsidR="004B2369" w:rsidRDefault="004B2369" w:rsidP="004B2369">
      <w:pPr>
        <w:pStyle w:val="a6"/>
        <w:rPr>
          <w:rFonts w:ascii="Arial" w:hAnsi="Arial" w:cs="Arial"/>
          <w:sz w:val="24"/>
          <w:szCs w:val="24"/>
          <w:lang w:eastAsia="en-US"/>
        </w:rPr>
      </w:pPr>
    </w:p>
    <w:p w:rsidR="004B2369" w:rsidRDefault="004B2369" w:rsidP="004B2369">
      <w:pPr>
        <w:pStyle w:val="a6"/>
        <w:rPr>
          <w:rFonts w:ascii="Arial" w:hAnsi="Arial" w:cs="Arial"/>
          <w:sz w:val="24"/>
          <w:szCs w:val="24"/>
        </w:rPr>
      </w:pPr>
    </w:p>
    <w:p w:rsidR="004B2369" w:rsidRDefault="004B2369" w:rsidP="004B23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Хабаровского  </w:t>
      </w:r>
    </w:p>
    <w:p w:rsidR="004B2369" w:rsidRDefault="004B2369" w:rsidP="004B2369">
      <w:pPr>
        <w:tabs>
          <w:tab w:val="left" w:pos="4928"/>
          <w:tab w:val="left" w:pos="702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А.А.Топчин</w:t>
      </w:r>
    </w:p>
    <w:p w:rsidR="004B2369" w:rsidRDefault="004B2369" w:rsidP="004B2369">
      <w:pPr>
        <w:rPr>
          <w:rFonts w:eastAsiaTheme="minorHAnsi"/>
        </w:rPr>
      </w:pPr>
    </w:p>
    <w:p w:rsidR="003A7118" w:rsidRDefault="003A7118"/>
    <w:sectPr w:rsidR="003A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51D"/>
    <w:multiLevelType w:val="hybridMultilevel"/>
    <w:tmpl w:val="244A7040"/>
    <w:lvl w:ilvl="0" w:tplc="ECECB9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2369"/>
    <w:rsid w:val="003A7118"/>
    <w:rsid w:val="004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B2369"/>
    <w:pPr>
      <w:keepNext/>
      <w:tabs>
        <w:tab w:val="left" w:pos="589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236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te Heading"/>
    <w:basedOn w:val="a"/>
    <w:next w:val="a"/>
    <w:link w:val="a4"/>
    <w:semiHidden/>
    <w:unhideWhenUsed/>
    <w:rsid w:val="004B2369"/>
    <w:rPr>
      <w:rFonts w:ascii="Calibri" w:eastAsia="Times New Roman" w:hAnsi="Calibri" w:cs="Times New Roman"/>
    </w:rPr>
  </w:style>
  <w:style w:type="character" w:customStyle="1" w:styleId="a4">
    <w:name w:val="Заголовок записки Знак"/>
    <w:basedOn w:val="a0"/>
    <w:link w:val="a3"/>
    <w:semiHidden/>
    <w:rsid w:val="004B2369"/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99"/>
    <w:locked/>
    <w:rsid w:val="004B2369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4B236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B23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B2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2016-08-11T03:32:00Z</dcterms:created>
  <dcterms:modified xsi:type="dcterms:W3CDTF">2016-08-11T03:32:00Z</dcterms:modified>
</cp:coreProperties>
</file>