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149" w:lineRule="exact"/>
        <w:ind w:left="12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171" w:line="14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плановый период 2024 года</w:t>
      </w:r>
    </w:p>
    <w:p>
      <w:pPr>
        <w:pStyle w:val="Style7"/>
        <w:framePr w:w="161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08"/>
        <w:gridCol w:w="2578"/>
        <w:gridCol w:w="1219"/>
        <w:gridCol w:w="1214"/>
        <w:gridCol w:w="1219"/>
        <w:gridCol w:w="1214"/>
        <w:gridCol w:w="1219"/>
        <w:gridCol w:w="1214"/>
        <w:gridCol w:w="1219"/>
        <w:gridCol w:w="1214"/>
        <w:gridCol w:w="1219"/>
        <w:gridCol w:w="1214"/>
        <w:gridCol w:w="1003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5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1"/>
              </w:rPr>
              <w:t>Нижне-</w:t>
            </w:r>
          </w:p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Онгудайское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888,35000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6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888,35000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26 090,40000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3 032,77000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2 899,46000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2 271,33000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2 999,86000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1 870,23000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2 421,92000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2 381,95000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2 907,81000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12"/>
              </w:rPr>
              <w:t>4 416,72000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6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2"/>
              </w:rPr>
              <w:t>888,35000</w:t>
            </w:r>
          </w:p>
        </w:tc>
      </w:tr>
    </w:tbl>
    <w:p>
      <w:pPr>
        <w:framePr w:w="161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436" w:left="265" w:right="419" w:bottom="1436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5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,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,5 pt"/>
    <w:basedOn w:val="CharStyle10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5,5 pt"/>
    <w:basedOn w:val="CharStyle10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480" w:after="5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5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Arial" w:eastAsia="Arial" w:hAnsi="Arial" w:cs="Arial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