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8"/>
        <w:ind w:left="6180" w:right="1500" w:firstLine="0"/>
      </w:pPr>
      <w:r>
        <w:rPr>
          <w:rStyle w:val="CharStyle5"/>
        </w:rPr>
        <w:t xml:space="preserve">Приложение 10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годов" (в редакции решения №33-3 от20.04.2022г 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8" w:line="120" w:lineRule="exact"/>
        <w:ind w:left="3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1" w:line="130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3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2022 год</w:t>
      </w:r>
    </w:p>
    <w:p>
      <w:pPr>
        <w:pStyle w:val="Style10"/>
        <w:framePr w:w="7910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left"/>
      </w:tblPr>
      <w:tblGrid>
        <w:gridCol w:w="3322"/>
        <w:gridCol w:w="643"/>
        <w:gridCol w:w="638"/>
        <w:gridCol w:w="1099"/>
        <w:gridCol w:w="1099"/>
        <w:gridCol w:w="1109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4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2022год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4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Уточненный план 2022г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34240,5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1963,1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36203,6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2044,6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16738,7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17060,5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6977,7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449,6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6402,7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1203,7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4654,0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4785,5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4666,7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36413,3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38938,0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1015,3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18025,5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-1339,6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19897,2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18799,3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1085,3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19884,6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855,0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17622,3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17852,5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1177,0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453449,1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48685,3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502134,4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88375,7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96156,6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309337,8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39345,8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348683,6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35682,3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1299,0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36981,4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1589,9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18722,9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68494,5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4342,4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72836,9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59558,9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62506,3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10330,6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6765,3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6787,4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1093,7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356,7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5249,0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461,9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11 1 01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461,9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2244,0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80" w:right="0" w:firstLine="0"/>
            </w:pPr>
            <w:r>
              <w:rPr>
                <w:rStyle w:val="CharStyle15"/>
              </w:rPr>
              <w:t>12 1 02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2244,0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31858,1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44791,1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18700,7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657153,0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71934,4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79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729087,4</w:t>
            </w:r>
          </w:p>
        </w:tc>
      </w:tr>
    </w:tbl>
    <w:p>
      <w:pPr>
        <w:framePr w:w="791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00" w:left="1577" w:right="530" w:bottom="200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5">
    <w:name w:val="Основной текст (5) + 5,5 pt"/>
    <w:basedOn w:val="CharStyle4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7">
    <w:name w:val="Основной текст (6)_"/>
    <w:basedOn w:val="DefaultParagraphFont"/>
    <w:link w:val="Style6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Основной текст (7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4">
    <w:name w:val="Основной текст (2) + 6 pt,Полужирный"/>
    <w:basedOn w:val="CharStyle13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13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right"/>
      <w:spacing w:after="240" w:line="13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6">
    <w:name w:val="Основной текст (6)"/>
    <w:basedOn w:val="Normal"/>
    <w:link w:val="CharStyle7"/>
    <w:pPr>
      <w:widowControl w:val="0"/>
      <w:shd w:val="clear" w:color="auto" w:fill="FFFFFF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Основной текст (7)"/>
    <w:basedOn w:val="Normal"/>
    <w:link w:val="CharStyle9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right"/>
      <w:spacing w:before="60" w:after="48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