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75"/>
        <w:ind w:left="12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2023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25 893,90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3 017,61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2 980,34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2 356,12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2 986,03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1 861,19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2 535,60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2 367,45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 w:val="0"/>
                <w:bCs w:val="0"/>
              </w:rPr>
              <w:t>2 890,26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2"/>
                <w:b w:val="0"/>
                <w:bCs w:val="0"/>
              </w:rPr>
              <w:t>3 949,30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2"/>
                <w:b w:val="0"/>
                <w:bCs w:val="0"/>
              </w:rPr>
              <w:t>950,00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51" w:left="250" w:right="682" w:bottom="145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7 pt,Не 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12)"/>
    <w:basedOn w:val="Normal"/>
    <w:link w:val="CharStyle4"/>
    <w:pPr>
      <w:widowControl w:val="0"/>
      <w:shd w:val="clear" w:color="auto" w:fill="FFFFFF"/>
      <w:jc w:val="right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