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21"/>
        <w:ind w:left="52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«О внесении изменений в бюджет муниципального образования "Онгудайский район" на 2021 год и на плановый период 2022 и 2023 годов" (в редакции решений №24-1 от30.04.2021г., №29-1 от 16.11.2021г.)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Источники финансирования дефицита бюджета муниципального образования "Онгудайский район"на 2021 год</w:t>
      </w:r>
    </w:p>
    <w:p>
      <w:pPr>
        <w:pStyle w:val="Style7"/>
        <w:framePr w:w="1018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 рублей)</w:t>
      </w:r>
    </w:p>
    <w:tbl>
      <w:tblPr>
        <w:tblOverlap w:val="never"/>
        <w:tblLayout w:type="fixed"/>
        <w:jc w:val="center"/>
      </w:tblPr>
      <w:tblGrid>
        <w:gridCol w:w="5251"/>
        <w:gridCol w:w="2822"/>
        <w:gridCol w:w="2107"/>
      </w:tblGrid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Наименование источника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11"/>
              </w:rPr>
              <w:t>Код бюджетной классификации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Сумма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Дефицит (-), профицит (+)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-39 814,0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Источники внутреннего финансирования дефицита бюджета: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000 01 00 00 00 00 0000 000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39 814,0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Изменение остатков средств на счетах по учету средств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000 01 05 00 00 00 0000 000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Кредиты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000 01 02 00 00 00 0000 000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</w:tr>
      <w:tr>
        <w:trPr>
          <w:trHeight w:val="76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3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000 01 02 00 00 00 0000 700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3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000 01 02 00 00 05 0000 710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3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000 01 02 00 00 00 0000 800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3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000 01 02 00 00 05 0000 810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1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1"/>
              </w:rPr>
              <w:t>000 01 03 00 00 00 0000 000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2"/>
              </w:rPr>
              <w:t>-633,0</w:t>
            </w:r>
          </w:p>
        </w:tc>
      </w:tr>
      <w:tr>
        <w:trPr>
          <w:trHeight w:val="10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3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000 01 03 01 00 00 0000 700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0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3"/>
              </w:rPr>
              <w:t>Привлечение кредитов от других бюджетов бюджетной системы Российской Федерации бюджетами муниципальных районов в валюте Российской Федерации, 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000 01 03 01 00 05 0000 710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1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3"/>
              </w:rPr>
              <w:t>Привлечение кредитов от других бюджетов бюджетной системы Российской Федерации бюджетами муниципальных районов в валюте Российской Федерации (получение бюджетных кредитов за счет средств федерального бюджета на пополнение остатков средств на счетах бюджетов муниципальных районов)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000 01 03 01 00 05 0000 710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0,0</w:t>
            </w:r>
          </w:p>
        </w:tc>
      </w:tr>
      <w:tr>
        <w:trPr>
          <w:trHeight w:val="10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3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000 01 03 00 00 00 0000 800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-633,0</w:t>
            </w:r>
          </w:p>
        </w:tc>
      </w:tr>
      <w:tr>
        <w:trPr>
          <w:trHeight w:val="10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3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000 01 03 01 00 05 0000 810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-633,0</w:t>
            </w:r>
          </w:p>
        </w:tc>
      </w:tr>
      <w:tr>
        <w:trPr>
          <w:trHeight w:val="14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13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муниципальных районов, предоставленных за счет средств федерального бюджета)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000 01 03 01 00 05 0000 810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-633,0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Изменение остатков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3"/>
              </w:rPr>
              <w:t>000 01 00 00 00 00 0000 000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18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4"/>
              </w:rPr>
              <w:t>40 447,0</w:t>
            </w:r>
          </w:p>
        </w:tc>
      </w:tr>
    </w:tbl>
    <w:p>
      <w:pPr>
        <w:framePr w:w="1018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488" w:left="812" w:right="907" w:bottom="2058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6">
    <w:name w:val="Основной текст (4)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Подпись к таблице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1">
    <w:name w:val="Основной текст (2) + 8 pt,Полужирный"/>
    <w:basedOn w:val="CharStyle10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2">
    <w:name w:val="Основной текст (2) + 9,5 pt,Полужирный"/>
    <w:basedOn w:val="CharStyle10"/>
    <w:rPr>
      <w:lang w:val="ru-RU" w:eastAsia="ru-RU" w:bidi="ru-RU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13">
    <w:name w:val="Основной текст (2) + 8 pt"/>
    <w:basedOn w:val="CharStyle10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14">
    <w:name w:val="Основной текст (2) + 9,5 pt"/>
    <w:basedOn w:val="CharStyle10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211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jc w:val="center"/>
      <w:spacing w:before="18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Подпись к таблице (2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right"/>
      <w:spacing w:after="240" w:line="158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