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5D73FE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852AB8" wp14:editId="2DC49F5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CD3D3A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ДВАДЦАТЬ ПЕРВАЯ </w:t>
      </w:r>
      <w:r w:rsidR="00BE5D5C">
        <w:rPr>
          <w:b/>
          <w:bCs/>
          <w:sz w:val="28"/>
          <w:szCs w:val="28"/>
          <w:lang w:val="ru-RU"/>
        </w:rPr>
        <w:t>ОЧЕРЕДНАЯ</w:t>
      </w:r>
      <w:r w:rsidR="00D9211F">
        <w:rPr>
          <w:b/>
          <w:bCs/>
          <w:sz w:val="28"/>
          <w:szCs w:val="28"/>
          <w:lang w:val="ru-RU"/>
        </w:rPr>
        <w:t xml:space="preserve"> </w:t>
      </w:r>
      <w:r w:rsidR="00F42DDE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>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BE5D5C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C57F0A" w:rsidRPr="00BE5D5C" w:rsidRDefault="00D9211F" w:rsidP="002C657A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BE5D5C" w:rsidRPr="00C8384B" w:rsidRDefault="002C657A" w:rsidP="00BE5D5C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D9211F">
        <w:rPr>
          <w:bCs/>
          <w:sz w:val="28"/>
          <w:szCs w:val="28"/>
          <w:u w:val="single"/>
          <w:lang w:val="ru-RU"/>
        </w:rPr>
        <w:t xml:space="preserve"> от </w:t>
      </w:r>
      <w:r>
        <w:rPr>
          <w:bCs/>
          <w:sz w:val="28"/>
          <w:szCs w:val="28"/>
          <w:u w:val="single"/>
          <w:lang w:val="ru-RU"/>
        </w:rPr>
        <w:t xml:space="preserve"> 22.12.</w:t>
      </w:r>
      <w:r w:rsidR="00D9211F">
        <w:rPr>
          <w:bCs/>
          <w:sz w:val="28"/>
          <w:szCs w:val="28"/>
          <w:u w:val="single"/>
          <w:lang w:val="ru-RU"/>
        </w:rPr>
        <w:t xml:space="preserve">  </w:t>
      </w:r>
      <w:r w:rsidR="00F42DDE">
        <w:rPr>
          <w:bCs/>
          <w:sz w:val="28"/>
          <w:szCs w:val="28"/>
          <w:u w:val="single"/>
          <w:lang w:val="ru-RU"/>
        </w:rPr>
        <w:t>2020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</w:t>
      </w:r>
      <w:r w:rsidR="00C8384B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C57F0A">
        <w:rPr>
          <w:b/>
          <w:bCs/>
          <w:sz w:val="28"/>
          <w:szCs w:val="28"/>
          <w:lang w:val="ru-RU"/>
        </w:rPr>
        <w:t xml:space="preserve">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>
        <w:rPr>
          <w:bCs/>
          <w:sz w:val="28"/>
          <w:szCs w:val="28"/>
          <w:u w:val="single"/>
          <w:lang w:val="ru-RU"/>
        </w:rPr>
        <w:t>21-2</w:t>
      </w:r>
      <w:r w:rsidR="00797BD4">
        <w:rPr>
          <w:bCs/>
          <w:sz w:val="28"/>
          <w:szCs w:val="28"/>
          <w:u w:val="single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1A5D36">
        <w:rPr>
          <w:b/>
          <w:bCs/>
          <w:sz w:val="28"/>
          <w:szCs w:val="28"/>
          <w:lang w:val="ru-RU"/>
        </w:rPr>
        <w:t>е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</w:t>
      </w:r>
      <w:r w:rsidR="00F42DDE">
        <w:rPr>
          <w:b/>
          <w:bCs/>
          <w:sz w:val="28"/>
          <w:szCs w:val="28"/>
          <w:lang w:val="ru-RU"/>
        </w:rPr>
        <w:t>21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</w:t>
      </w:r>
      <w:r w:rsidR="00F42DDE">
        <w:rPr>
          <w:b/>
          <w:bCs/>
          <w:sz w:val="28"/>
          <w:szCs w:val="28"/>
          <w:lang w:val="ru-RU"/>
        </w:rPr>
        <w:t>2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F42DDE">
        <w:rPr>
          <w:b/>
          <w:bCs/>
          <w:sz w:val="28"/>
          <w:szCs w:val="28"/>
          <w:lang w:val="ru-RU"/>
        </w:rPr>
        <w:t>3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C66C6" w:rsidRDefault="00590BE1" w:rsidP="00863678">
      <w:pPr>
        <w:jc w:val="both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(в редакции решени</w:t>
      </w:r>
      <w:r w:rsidR="00004F60">
        <w:rPr>
          <w:b/>
          <w:bCs/>
          <w:sz w:val="28"/>
          <w:szCs w:val="28"/>
          <w:lang w:val="ru-RU"/>
        </w:rPr>
        <w:t>й</w:t>
      </w:r>
      <w:r>
        <w:rPr>
          <w:b/>
          <w:bCs/>
          <w:sz w:val="28"/>
          <w:szCs w:val="28"/>
          <w:lang w:val="ru-RU"/>
        </w:rPr>
        <w:t xml:space="preserve"> №24-1 от 30.04.2021г</w:t>
      </w:r>
      <w:r w:rsidR="00004F60">
        <w:rPr>
          <w:b/>
          <w:bCs/>
          <w:sz w:val="28"/>
          <w:szCs w:val="28"/>
          <w:lang w:val="ru-RU"/>
        </w:rPr>
        <w:t>, №29-1 от 16.11.2021г</w:t>
      </w:r>
      <w:r w:rsidR="005D73FE">
        <w:rPr>
          <w:b/>
          <w:bCs/>
          <w:sz w:val="28"/>
          <w:szCs w:val="28"/>
          <w:lang w:val="ru-RU"/>
        </w:rPr>
        <w:t xml:space="preserve">, </w:t>
      </w:r>
      <w:proofErr w:type="gramEnd"/>
    </w:p>
    <w:p w:rsidR="00590BE1" w:rsidRPr="00A53EC1" w:rsidRDefault="005D73FE" w:rsidP="00863678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№31-3 от 23.12.2021г</w:t>
      </w:r>
      <w:r w:rsidR="00004F60">
        <w:rPr>
          <w:b/>
          <w:bCs/>
          <w:sz w:val="28"/>
          <w:szCs w:val="28"/>
          <w:lang w:val="ru-RU"/>
        </w:rPr>
        <w:t>)</w:t>
      </w:r>
      <w:r w:rsidR="00590BE1">
        <w:rPr>
          <w:b/>
          <w:bCs/>
          <w:sz w:val="28"/>
          <w:szCs w:val="28"/>
          <w:lang w:val="ru-RU"/>
        </w:rPr>
        <w:t xml:space="preserve"> 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301502" w:rsidRPr="002B131B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</w:t>
      </w:r>
      <w:r w:rsidR="0026765D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1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2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3</w:t>
      </w:r>
      <w:r w:rsidR="00194DE5"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</w:t>
      </w:r>
      <w:r w:rsidR="00812AFC" w:rsidRPr="00295A54">
        <w:rPr>
          <w:sz w:val="28"/>
          <w:szCs w:val="28"/>
          <w:lang w:val="ru-RU"/>
        </w:rPr>
        <w:t xml:space="preserve">на </w:t>
      </w:r>
      <w:r w:rsidR="007B1804" w:rsidRPr="00295A54">
        <w:rPr>
          <w:sz w:val="28"/>
          <w:szCs w:val="28"/>
          <w:lang w:val="ru-RU"/>
        </w:rPr>
        <w:t>20</w:t>
      </w:r>
      <w:r w:rsidR="005458CD" w:rsidRPr="00295A54">
        <w:rPr>
          <w:sz w:val="28"/>
          <w:szCs w:val="28"/>
          <w:lang w:val="ru-RU"/>
        </w:rPr>
        <w:t>2</w:t>
      </w:r>
      <w:r w:rsidR="00CA4EE1">
        <w:rPr>
          <w:sz w:val="28"/>
          <w:szCs w:val="28"/>
          <w:lang w:val="ru-RU"/>
        </w:rPr>
        <w:t>1</w:t>
      </w:r>
      <w:r w:rsidR="0038185B" w:rsidRPr="00295A54">
        <w:rPr>
          <w:sz w:val="28"/>
          <w:szCs w:val="28"/>
          <w:lang w:val="ru-RU"/>
        </w:rPr>
        <w:t>год:</w:t>
      </w:r>
    </w:p>
    <w:p w:rsidR="00EB7A02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295A54">
        <w:rPr>
          <w:sz w:val="28"/>
          <w:szCs w:val="28"/>
          <w:lang w:val="ru-RU"/>
        </w:rPr>
        <w:t>местног</w:t>
      </w:r>
      <w:r w:rsidRPr="00295A54">
        <w:rPr>
          <w:sz w:val="28"/>
          <w:szCs w:val="28"/>
          <w:lang w:val="ru-RU"/>
        </w:rPr>
        <w:t xml:space="preserve">о бюджета в сумме </w:t>
      </w:r>
      <w:r w:rsidR="009C66C6">
        <w:rPr>
          <w:sz w:val="28"/>
          <w:szCs w:val="28"/>
          <w:lang w:val="ru-RU"/>
        </w:rPr>
        <w:t>731209,3</w:t>
      </w:r>
      <w:r w:rsidR="00004F60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</w:t>
      </w:r>
      <w:r w:rsidR="00846398" w:rsidRPr="00295A54">
        <w:rPr>
          <w:sz w:val="28"/>
          <w:szCs w:val="28"/>
          <w:lang w:val="ru-RU"/>
        </w:rPr>
        <w:t>р</w:t>
      </w:r>
      <w:r w:rsidRPr="00295A54">
        <w:rPr>
          <w:sz w:val="28"/>
          <w:szCs w:val="28"/>
          <w:lang w:val="ru-RU"/>
        </w:rPr>
        <w:t>ублей</w:t>
      </w:r>
      <w:r w:rsidR="00846398" w:rsidRPr="00295A54">
        <w:rPr>
          <w:sz w:val="28"/>
          <w:szCs w:val="28"/>
          <w:lang w:val="ru-RU"/>
        </w:rPr>
        <w:t xml:space="preserve">, </w:t>
      </w:r>
    </w:p>
    <w:p w:rsidR="0038185B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</w:t>
      </w:r>
      <w:r w:rsidR="00662614" w:rsidRPr="00295A54">
        <w:rPr>
          <w:sz w:val="28"/>
          <w:szCs w:val="28"/>
          <w:lang w:val="ru-RU"/>
        </w:rPr>
        <w:t>местного</w:t>
      </w:r>
      <w:r w:rsidRPr="00295A54">
        <w:rPr>
          <w:sz w:val="28"/>
          <w:szCs w:val="28"/>
          <w:lang w:val="ru-RU"/>
        </w:rPr>
        <w:t xml:space="preserve"> бюджета в сумме </w:t>
      </w:r>
      <w:r w:rsidR="009C66C6">
        <w:rPr>
          <w:sz w:val="28"/>
          <w:szCs w:val="28"/>
          <w:lang w:val="ru-RU"/>
        </w:rPr>
        <w:t>771023,3</w:t>
      </w:r>
      <w:r w:rsidR="009870BA" w:rsidRPr="00295A54">
        <w:rPr>
          <w:sz w:val="28"/>
          <w:szCs w:val="28"/>
          <w:lang w:val="ru-RU"/>
        </w:rPr>
        <w:t>тыс</w:t>
      </w:r>
      <w:r w:rsidRPr="00295A54">
        <w:rPr>
          <w:sz w:val="28"/>
          <w:szCs w:val="28"/>
          <w:lang w:val="ru-RU"/>
        </w:rPr>
        <w:t>. рублей;</w:t>
      </w:r>
    </w:p>
    <w:p w:rsidR="00FD5D17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r w:rsidR="00C655F6" w:rsidRPr="00C655F6">
        <w:rPr>
          <w:sz w:val="28"/>
          <w:szCs w:val="28"/>
          <w:lang w:val="ru-RU" w:eastAsia="ru-RU"/>
        </w:rPr>
        <w:t xml:space="preserve">дефицит местного бюджета в сумме 39814,0 </w:t>
      </w:r>
      <w:proofErr w:type="spellStart"/>
      <w:r w:rsidR="00C655F6" w:rsidRPr="00C655F6">
        <w:rPr>
          <w:sz w:val="28"/>
          <w:szCs w:val="28"/>
          <w:lang w:val="ru-RU" w:eastAsia="ru-RU"/>
        </w:rPr>
        <w:t>тыс</w:t>
      </w:r>
      <w:proofErr w:type="gramStart"/>
      <w:r w:rsidR="00C655F6" w:rsidRPr="00C655F6">
        <w:rPr>
          <w:sz w:val="28"/>
          <w:szCs w:val="28"/>
          <w:lang w:val="ru-RU" w:eastAsia="ru-RU"/>
        </w:rPr>
        <w:t>.р</w:t>
      </w:r>
      <w:proofErr w:type="gramEnd"/>
      <w:r w:rsidR="00C655F6" w:rsidRPr="00C655F6">
        <w:rPr>
          <w:sz w:val="28"/>
          <w:szCs w:val="28"/>
          <w:lang w:val="ru-RU" w:eastAsia="ru-RU"/>
        </w:rPr>
        <w:t>ублей</w:t>
      </w:r>
      <w:proofErr w:type="spellEnd"/>
      <w:r w:rsidR="00C655F6" w:rsidRPr="00C655F6">
        <w:rPr>
          <w:sz w:val="28"/>
          <w:szCs w:val="28"/>
          <w:lang w:val="ru-RU" w:eastAsia="ru-RU"/>
        </w:rPr>
        <w:t xml:space="preserve">  или с учетом  снижения остатков средств на счетах по учету средств местного бюджета профицит  в сумме 633,0тыс.рублей</w:t>
      </w:r>
      <w:r w:rsidR="00B7718F" w:rsidRPr="00295A54">
        <w:rPr>
          <w:sz w:val="28"/>
          <w:szCs w:val="28"/>
          <w:lang w:val="ru-RU"/>
        </w:rPr>
        <w:t>.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5458CD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>2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</w:t>
      </w:r>
      <w:r w:rsidR="009870BA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год: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 </w:t>
      </w:r>
      <w:r w:rsidR="00497218">
        <w:rPr>
          <w:sz w:val="28"/>
          <w:szCs w:val="28"/>
          <w:lang w:val="ru-RU"/>
        </w:rPr>
        <w:t>506012,8</w:t>
      </w:r>
      <w:r w:rsidR="007F1BB0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EF63B2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497218">
        <w:rPr>
          <w:sz w:val="28"/>
          <w:szCs w:val="28"/>
          <w:lang w:val="ru-RU"/>
        </w:rPr>
        <w:t>380947,0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C655F6">
        <w:rPr>
          <w:sz w:val="28"/>
          <w:szCs w:val="28"/>
          <w:lang w:val="ru-RU"/>
        </w:rPr>
        <w:t>506012,8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</w:t>
      </w:r>
      <w:r w:rsidR="001A56BB" w:rsidRPr="00295A54">
        <w:rPr>
          <w:sz w:val="28"/>
          <w:szCs w:val="28"/>
          <w:lang w:val="ru-RU"/>
        </w:rPr>
        <w:t xml:space="preserve"> </w:t>
      </w:r>
      <w:r w:rsidR="008B1E76">
        <w:rPr>
          <w:sz w:val="28"/>
          <w:szCs w:val="28"/>
          <w:lang w:val="ru-RU"/>
        </w:rPr>
        <w:t>380947,0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223F23"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3A5E16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="003C37F5" w:rsidRPr="00295A54">
        <w:rPr>
          <w:sz w:val="28"/>
          <w:szCs w:val="28"/>
          <w:lang w:val="ru-RU"/>
        </w:rPr>
        <w:t>, прогнозируемый дефицит</w:t>
      </w:r>
      <w:r w:rsidR="000C281A" w:rsidRPr="00295A54">
        <w:rPr>
          <w:sz w:val="28"/>
          <w:szCs w:val="28"/>
          <w:lang w:val="ru-RU"/>
        </w:rPr>
        <w:t xml:space="preserve"> местного бюджета  </w:t>
      </w:r>
      <w:r w:rsidRPr="00295A54">
        <w:rPr>
          <w:sz w:val="28"/>
          <w:szCs w:val="28"/>
          <w:lang w:val="ru-RU"/>
        </w:rPr>
        <w:t>на 20</w:t>
      </w:r>
      <w:r w:rsidR="009870BA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3</w:t>
      </w:r>
      <w:r w:rsidR="00194DE5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223F23">
        <w:rPr>
          <w:sz w:val="28"/>
          <w:szCs w:val="28"/>
          <w:lang w:val="ru-RU"/>
        </w:rPr>
        <w:t>2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в сумме</w:t>
      </w:r>
      <w:r w:rsidR="00432DC1">
        <w:rPr>
          <w:sz w:val="28"/>
          <w:szCs w:val="28"/>
          <w:lang w:val="ru-RU"/>
        </w:rPr>
        <w:t xml:space="preserve"> </w:t>
      </w:r>
      <w:r w:rsidR="00267293">
        <w:rPr>
          <w:sz w:val="28"/>
          <w:szCs w:val="28"/>
          <w:lang w:val="ru-RU"/>
        </w:rPr>
        <w:t>6358,8</w:t>
      </w:r>
      <w:r w:rsidR="001A56BB" w:rsidRPr="00982AA1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223F23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267293">
        <w:rPr>
          <w:sz w:val="28"/>
          <w:szCs w:val="28"/>
          <w:lang w:val="ru-RU"/>
        </w:rPr>
        <w:t>12840,6</w:t>
      </w:r>
      <w:r w:rsidR="00D26A0B" w:rsidRPr="00D26A0B">
        <w:rPr>
          <w:sz w:val="28"/>
          <w:szCs w:val="28"/>
          <w:lang w:val="ru-RU"/>
        </w:rPr>
        <w:t xml:space="preserve"> </w:t>
      </w:r>
      <w:proofErr w:type="spellStart"/>
      <w:r w:rsidRPr="00D26A0B">
        <w:rPr>
          <w:sz w:val="28"/>
          <w:szCs w:val="28"/>
          <w:lang w:val="ru-RU"/>
        </w:rPr>
        <w:t>т</w:t>
      </w:r>
      <w:r w:rsidRPr="00295A54">
        <w:rPr>
          <w:sz w:val="28"/>
          <w:szCs w:val="28"/>
          <w:lang w:val="ru-RU"/>
        </w:rPr>
        <w:t>ыс.рублей</w:t>
      </w:r>
      <w:proofErr w:type="spellEnd"/>
      <w:r w:rsidRPr="00295A54">
        <w:rPr>
          <w:sz w:val="28"/>
          <w:szCs w:val="28"/>
          <w:lang w:val="ru-RU"/>
        </w:rPr>
        <w:t>.</w:t>
      </w:r>
    </w:p>
    <w:p w:rsidR="00907333" w:rsidRPr="002B131B" w:rsidRDefault="00FD5D17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>показатели местного бюджета на 20</w:t>
      </w:r>
      <w:r w:rsidR="005458CD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1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 xml:space="preserve"> </w:t>
      </w:r>
      <w:r w:rsidR="00907333" w:rsidRPr="00925AF8">
        <w:rPr>
          <w:b/>
          <w:sz w:val="28"/>
          <w:szCs w:val="28"/>
          <w:lang w:val="ru-RU"/>
        </w:rPr>
        <w:t>и 20</w:t>
      </w:r>
      <w:r w:rsidR="009870BA" w:rsidRPr="00925AF8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3</w:t>
      </w:r>
      <w:r w:rsidR="00907333" w:rsidRPr="00925AF8">
        <w:rPr>
          <w:b/>
          <w:sz w:val="28"/>
          <w:szCs w:val="28"/>
          <w:lang w:val="ru-RU"/>
        </w:rPr>
        <w:t>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</w:t>
      </w:r>
      <w:r w:rsidR="00115E82">
        <w:rPr>
          <w:sz w:val="28"/>
          <w:szCs w:val="28"/>
          <w:lang w:val="ru-RU"/>
        </w:rPr>
        <w:t>21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>безвозмездных поступлений в ме</w:t>
      </w:r>
      <w:r w:rsidR="00B71CAC" w:rsidRPr="00295A54">
        <w:rPr>
          <w:sz w:val="28"/>
          <w:szCs w:val="28"/>
          <w:lang w:val="ru-RU"/>
        </w:rPr>
        <w:t xml:space="preserve">стный бюджет в сумме </w:t>
      </w:r>
      <w:r w:rsidR="00042AEA">
        <w:rPr>
          <w:sz w:val="28"/>
          <w:szCs w:val="28"/>
          <w:lang w:val="ru-RU"/>
        </w:rPr>
        <w:t>592857,8</w:t>
      </w:r>
      <w:r w:rsidR="001A56BB" w:rsidRPr="00295A54">
        <w:rPr>
          <w:sz w:val="28"/>
          <w:szCs w:val="28"/>
          <w:lang w:val="ru-RU"/>
        </w:rPr>
        <w:t xml:space="preserve"> </w:t>
      </w:r>
      <w:r w:rsidR="00B71CAC" w:rsidRPr="00295A54">
        <w:rPr>
          <w:sz w:val="28"/>
          <w:szCs w:val="28"/>
          <w:lang w:val="ru-RU"/>
        </w:rPr>
        <w:t>тыс. р</w:t>
      </w:r>
      <w:r w:rsidRPr="00295A54">
        <w:rPr>
          <w:sz w:val="28"/>
          <w:szCs w:val="28"/>
          <w:lang w:val="ru-RU"/>
        </w:rPr>
        <w:t>ублей;</w:t>
      </w:r>
      <w:r w:rsidR="008109A3" w:rsidRPr="00295A54">
        <w:rPr>
          <w:sz w:val="28"/>
          <w:szCs w:val="28"/>
          <w:lang w:val="ru-RU"/>
        </w:rPr>
        <w:t xml:space="preserve"> </w:t>
      </w:r>
    </w:p>
    <w:p w:rsidR="007D1742" w:rsidRPr="00295A54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 xml:space="preserve">2) объем </w:t>
      </w:r>
      <w:r w:rsidR="008D76F6" w:rsidRPr="00295A54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042AEA">
        <w:rPr>
          <w:sz w:val="28"/>
          <w:szCs w:val="28"/>
          <w:lang w:val="ru-RU"/>
        </w:rPr>
        <w:t>618315,4</w:t>
      </w:r>
      <w:r w:rsidR="00ED571B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>тыс. рублей;</w:t>
      </w:r>
    </w:p>
    <w:p w:rsidR="0038185B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="00FD5D17" w:rsidRPr="00295A54">
        <w:rPr>
          <w:sz w:val="28"/>
          <w:szCs w:val="28"/>
          <w:lang w:val="ru-RU"/>
        </w:rPr>
        <w:t xml:space="preserve">) </w:t>
      </w:r>
      <w:r w:rsidR="008D76F6" w:rsidRPr="00295A54">
        <w:rPr>
          <w:sz w:val="28"/>
          <w:szCs w:val="28"/>
          <w:lang w:val="ru-RU"/>
        </w:rPr>
        <w:t xml:space="preserve">верхний предел </w:t>
      </w:r>
      <w:r w:rsidR="0028538D" w:rsidRPr="00295A54">
        <w:rPr>
          <w:sz w:val="28"/>
          <w:szCs w:val="28"/>
          <w:lang w:val="ru-RU"/>
        </w:rPr>
        <w:t xml:space="preserve">муниципального </w:t>
      </w:r>
      <w:r w:rsidR="008D76F6" w:rsidRPr="00295A54">
        <w:rPr>
          <w:sz w:val="28"/>
          <w:szCs w:val="28"/>
          <w:lang w:val="ru-RU"/>
        </w:rPr>
        <w:t xml:space="preserve">внутреннего </w:t>
      </w:r>
      <w:r w:rsidR="0028538D" w:rsidRPr="00295A54">
        <w:rPr>
          <w:sz w:val="28"/>
          <w:szCs w:val="28"/>
          <w:lang w:val="ru-RU"/>
        </w:rPr>
        <w:t>долга</w:t>
      </w:r>
      <w:r w:rsidR="008D76F6" w:rsidRPr="00295A54">
        <w:rPr>
          <w:sz w:val="28"/>
          <w:szCs w:val="28"/>
          <w:lang w:val="ru-RU"/>
        </w:rPr>
        <w:t xml:space="preserve"> местного </w:t>
      </w:r>
      <w:r w:rsidR="00D24BA4" w:rsidRPr="00295A54">
        <w:rPr>
          <w:sz w:val="28"/>
          <w:szCs w:val="28"/>
          <w:lang w:val="ru-RU"/>
        </w:rPr>
        <w:t>бюджета на</w:t>
      </w:r>
      <w:r w:rsidR="008D76F6" w:rsidRPr="00295A54">
        <w:rPr>
          <w:sz w:val="28"/>
          <w:szCs w:val="28"/>
          <w:lang w:val="ru-RU"/>
        </w:rPr>
        <w:t xml:space="preserve"> 1 </w:t>
      </w:r>
      <w:r w:rsidR="00D24BA4" w:rsidRPr="00295A54">
        <w:rPr>
          <w:sz w:val="28"/>
          <w:szCs w:val="28"/>
          <w:lang w:val="ru-RU"/>
        </w:rPr>
        <w:t>января 2022</w:t>
      </w:r>
      <w:r w:rsidR="0028538D" w:rsidRPr="00295A54">
        <w:rPr>
          <w:sz w:val="28"/>
          <w:szCs w:val="28"/>
          <w:lang w:val="ru-RU"/>
        </w:rPr>
        <w:t xml:space="preserve"> год</w:t>
      </w:r>
      <w:r w:rsidR="008D76F6" w:rsidRPr="00295A54">
        <w:rPr>
          <w:sz w:val="28"/>
          <w:szCs w:val="28"/>
          <w:lang w:val="ru-RU"/>
        </w:rPr>
        <w:t>а</w:t>
      </w:r>
      <w:r w:rsidR="0028538D" w:rsidRPr="00295A54">
        <w:rPr>
          <w:sz w:val="28"/>
          <w:szCs w:val="28"/>
          <w:lang w:val="ru-RU"/>
        </w:rPr>
        <w:t xml:space="preserve"> в сумме </w:t>
      </w:r>
      <w:r w:rsidR="00D24BA4">
        <w:rPr>
          <w:sz w:val="28"/>
          <w:szCs w:val="28"/>
          <w:lang w:val="ru-RU"/>
        </w:rPr>
        <w:t>0</w:t>
      </w:r>
      <w:r w:rsidR="00925AF8" w:rsidRPr="00295A54">
        <w:rPr>
          <w:sz w:val="28"/>
          <w:szCs w:val="28"/>
          <w:lang w:val="ru-RU"/>
        </w:rPr>
        <w:t>,</w:t>
      </w:r>
      <w:r w:rsidR="009858D7" w:rsidRPr="00295A54">
        <w:rPr>
          <w:sz w:val="28"/>
          <w:szCs w:val="28"/>
          <w:lang w:val="ru-RU"/>
        </w:rPr>
        <w:t>0</w:t>
      </w:r>
      <w:r w:rsidR="0028538D" w:rsidRPr="00295A54">
        <w:rPr>
          <w:sz w:val="28"/>
          <w:szCs w:val="28"/>
          <w:lang w:val="ru-RU"/>
        </w:rPr>
        <w:t xml:space="preserve"> тыс. рублей,</w:t>
      </w:r>
      <w:r w:rsidR="0038185B" w:rsidRPr="00295A54">
        <w:rPr>
          <w:sz w:val="28"/>
          <w:szCs w:val="28"/>
          <w:lang w:val="ru-RU"/>
        </w:rPr>
        <w:t xml:space="preserve"> верхний предел </w:t>
      </w:r>
      <w:r w:rsidR="007140D2" w:rsidRPr="00295A54">
        <w:rPr>
          <w:sz w:val="28"/>
          <w:szCs w:val="28"/>
          <w:lang w:val="ru-RU"/>
        </w:rPr>
        <w:t xml:space="preserve">муниципального </w:t>
      </w:r>
      <w:r w:rsidR="0028596C" w:rsidRPr="00295A54">
        <w:rPr>
          <w:sz w:val="28"/>
          <w:szCs w:val="28"/>
          <w:lang w:val="ru-RU"/>
        </w:rPr>
        <w:t xml:space="preserve">внутреннего </w:t>
      </w:r>
      <w:r w:rsidR="008E0078" w:rsidRPr="00295A54">
        <w:rPr>
          <w:sz w:val="28"/>
          <w:szCs w:val="28"/>
          <w:lang w:val="ru-RU"/>
        </w:rPr>
        <w:t>долга местного</w:t>
      </w:r>
      <w:r w:rsidR="0028596C" w:rsidRPr="00295A54">
        <w:rPr>
          <w:sz w:val="28"/>
          <w:szCs w:val="28"/>
          <w:lang w:val="ru-RU"/>
        </w:rPr>
        <w:t xml:space="preserve"> бюджета </w:t>
      </w:r>
      <w:r w:rsidR="0038185B" w:rsidRPr="00295A54">
        <w:rPr>
          <w:sz w:val="28"/>
          <w:szCs w:val="28"/>
          <w:lang w:val="ru-RU"/>
        </w:rPr>
        <w:t xml:space="preserve">по </w:t>
      </w:r>
      <w:r w:rsidR="00177AAB" w:rsidRPr="00295A54">
        <w:rPr>
          <w:sz w:val="28"/>
          <w:szCs w:val="28"/>
          <w:lang w:val="ru-RU"/>
        </w:rPr>
        <w:t>муниципальным</w:t>
      </w:r>
      <w:r w:rsidR="0038185B" w:rsidRPr="00295A54">
        <w:rPr>
          <w:sz w:val="28"/>
          <w:szCs w:val="28"/>
          <w:lang w:val="ru-RU"/>
        </w:rPr>
        <w:t xml:space="preserve"> гарантиям на 1 января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D24BA4">
        <w:rPr>
          <w:sz w:val="28"/>
          <w:szCs w:val="28"/>
          <w:lang w:val="ru-RU"/>
        </w:rPr>
        <w:t xml:space="preserve">2 </w:t>
      </w:r>
      <w:r w:rsidR="0038185B" w:rsidRPr="00295A54">
        <w:rPr>
          <w:sz w:val="28"/>
          <w:szCs w:val="28"/>
          <w:lang w:val="ru-RU"/>
        </w:rPr>
        <w:t xml:space="preserve">года в сумме </w:t>
      </w:r>
      <w:r w:rsidR="00BF0B62" w:rsidRPr="00295A54">
        <w:rPr>
          <w:sz w:val="28"/>
          <w:szCs w:val="28"/>
          <w:lang w:val="ru-RU"/>
        </w:rPr>
        <w:t>0</w:t>
      </w:r>
      <w:r w:rsidR="00E632DF">
        <w:rPr>
          <w:sz w:val="28"/>
          <w:szCs w:val="28"/>
          <w:lang w:val="ru-RU"/>
        </w:rPr>
        <w:t xml:space="preserve"> тыс. рублей.</w:t>
      </w:r>
    </w:p>
    <w:p w:rsidR="00846398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</w:t>
      </w:r>
      <w:r w:rsidR="00846398" w:rsidRPr="00295A54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295A54">
        <w:rPr>
          <w:sz w:val="28"/>
          <w:szCs w:val="28"/>
          <w:lang w:val="ru-RU"/>
        </w:rPr>
        <w:t xml:space="preserve"> на 20</w:t>
      </w:r>
      <w:r w:rsidR="00CB35C7">
        <w:rPr>
          <w:sz w:val="28"/>
          <w:szCs w:val="28"/>
          <w:lang w:val="ru-RU"/>
        </w:rPr>
        <w:t>21</w:t>
      </w:r>
      <w:r w:rsidR="002B131B" w:rsidRPr="00295A54">
        <w:rPr>
          <w:sz w:val="28"/>
          <w:szCs w:val="28"/>
          <w:lang w:val="ru-RU"/>
        </w:rPr>
        <w:t xml:space="preserve"> год</w:t>
      </w:r>
      <w:r w:rsidR="00846398" w:rsidRPr="00295A54">
        <w:rPr>
          <w:sz w:val="28"/>
          <w:szCs w:val="28"/>
          <w:lang w:val="ru-RU"/>
        </w:rPr>
        <w:t xml:space="preserve"> согласно приложению </w:t>
      </w:r>
      <w:r w:rsidR="00C4149E" w:rsidRPr="00295A54">
        <w:rPr>
          <w:sz w:val="28"/>
          <w:szCs w:val="28"/>
          <w:lang w:val="ru-RU"/>
        </w:rPr>
        <w:t>1</w:t>
      </w:r>
      <w:r w:rsidR="00846398" w:rsidRPr="00295A54">
        <w:rPr>
          <w:sz w:val="28"/>
          <w:szCs w:val="28"/>
          <w:lang w:val="ru-RU"/>
        </w:rPr>
        <w:t xml:space="preserve"> к настоящему Решению.</w:t>
      </w:r>
    </w:p>
    <w:p w:rsidR="00BF0B62" w:rsidRPr="00295A54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</w:t>
      </w:r>
      <w:r w:rsidR="007C7FB7" w:rsidRPr="00295A54">
        <w:rPr>
          <w:sz w:val="28"/>
          <w:szCs w:val="28"/>
          <w:lang w:val="ru-RU"/>
        </w:rPr>
        <w:t xml:space="preserve"> Утвердить </w:t>
      </w:r>
      <w:r w:rsidR="00925AF8" w:rsidRPr="00295A54">
        <w:rPr>
          <w:sz w:val="28"/>
          <w:szCs w:val="28"/>
          <w:lang w:val="ru-RU"/>
        </w:rPr>
        <w:t xml:space="preserve">отдельные </w:t>
      </w:r>
      <w:r w:rsidR="007C7FB7" w:rsidRPr="00295A54">
        <w:rPr>
          <w:sz w:val="28"/>
          <w:szCs w:val="28"/>
          <w:lang w:val="ru-RU"/>
        </w:rPr>
        <w:t>показатели местного бюджета на 20</w:t>
      </w:r>
      <w:r w:rsidR="00925AF8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 xml:space="preserve">2 </w:t>
      </w:r>
      <w:r w:rsidR="007C7FB7" w:rsidRPr="00295A54">
        <w:rPr>
          <w:sz w:val="28"/>
          <w:szCs w:val="28"/>
          <w:lang w:val="ru-RU"/>
        </w:rPr>
        <w:t>год и на 20</w:t>
      </w:r>
      <w:r w:rsidR="00483485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3</w:t>
      </w:r>
      <w:r w:rsidR="007C7FB7" w:rsidRPr="00295A54">
        <w:rPr>
          <w:sz w:val="28"/>
          <w:szCs w:val="28"/>
          <w:lang w:val="ru-RU"/>
        </w:rPr>
        <w:t xml:space="preserve"> год: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143142">
        <w:rPr>
          <w:sz w:val="28"/>
          <w:szCs w:val="28"/>
          <w:lang w:val="ru-RU"/>
        </w:rPr>
        <w:t>374249,6</w:t>
      </w:r>
      <w:r w:rsidR="001A56BB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483485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143142">
        <w:rPr>
          <w:sz w:val="28"/>
          <w:szCs w:val="28"/>
          <w:lang w:val="ru-RU"/>
        </w:rPr>
        <w:t>246722,5</w:t>
      </w:r>
      <w:r w:rsidR="008E0078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295A54">
        <w:rPr>
          <w:sz w:val="28"/>
          <w:szCs w:val="28"/>
          <w:lang w:val="ru-RU"/>
        </w:rPr>
        <w:t>2</w:t>
      </w:r>
      <w:r w:rsidR="00A4081A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7F64F8">
        <w:rPr>
          <w:sz w:val="28"/>
          <w:szCs w:val="28"/>
          <w:lang w:val="ru-RU"/>
        </w:rPr>
        <w:t>374249,6</w:t>
      </w:r>
      <w:r w:rsidR="00267293" w:rsidRPr="00267293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8109A3" w:rsidRPr="00295A54">
        <w:rPr>
          <w:sz w:val="28"/>
          <w:szCs w:val="28"/>
          <w:lang w:val="ru-RU"/>
        </w:rPr>
        <w:t>2</w:t>
      </w:r>
      <w:r w:rsidR="00A4081A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7F64F8">
        <w:rPr>
          <w:sz w:val="28"/>
          <w:szCs w:val="28"/>
          <w:lang w:val="ru-RU"/>
        </w:rPr>
        <w:t>246722,5</w:t>
      </w:r>
      <w:r w:rsidR="00267293" w:rsidRPr="00267293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295A54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E031D1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295A54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9858D7" w:rsidRPr="00295A54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E031D1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 xml:space="preserve">0 </w:t>
      </w:r>
      <w:proofErr w:type="spellStart"/>
      <w:r w:rsidR="00E632DF">
        <w:rPr>
          <w:sz w:val="28"/>
          <w:szCs w:val="28"/>
          <w:lang w:val="ru-RU"/>
        </w:rPr>
        <w:t>тыс.рублей</w:t>
      </w:r>
      <w:proofErr w:type="spellEnd"/>
      <w:r w:rsidR="00E632DF">
        <w:rPr>
          <w:sz w:val="28"/>
          <w:szCs w:val="28"/>
          <w:lang w:val="ru-RU"/>
        </w:rPr>
        <w:t>.</w:t>
      </w:r>
    </w:p>
    <w:p w:rsidR="00E63F94" w:rsidRPr="00CE2C12" w:rsidRDefault="007C7FB7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295A54">
        <w:rPr>
          <w:sz w:val="28"/>
          <w:szCs w:val="28"/>
          <w:lang w:val="ru-RU"/>
        </w:rPr>
        <w:t xml:space="preserve"> на плановый </w:t>
      </w:r>
      <w:r w:rsidR="002A0762"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2</w:t>
      </w:r>
      <w:r w:rsidR="00432DC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3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2B131B" w:rsidRDefault="00220E1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3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2B131B" w:rsidRDefault="001F2713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541C0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 w:rsidR="00520E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 xml:space="preserve">21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E2C12" w:rsidRDefault="006B5831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 w:rsidR="00866CC3" w:rsidRPr="00295A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30458D" w:rsidRPr="0030458D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 xml:space="preserve">Статья </w:t>
      </w:r>
      <w:r w:rsidR="00AD543C" w:rsidRPr="003A666E"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 на 20</w:t>
      </w:r>
      <w:r w:rsidR="005A6BAE">
        <w:rPr>
          <w:b/>
          <w:sz w:val="28"/>
          <w:szCs w:val="28"/>
          <w:lang w:val="ru-RU"/>
        </w:rPr>
        <w:t>21</w:t>
      </w:r>
      <w:r w:rsidR="00465EAE">
        <w:rPr>
          <w:b/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год и на плановый период 202</w:t>
      </w:r>
      <w:r w:rsidR="005A6BAE">
        <w:rPr>
          <w:b/>
          <w:sz w:val="28"/>
          <w:szCs w:val="28"/>
          <w:lang w:val="ru-RU"/>
        </w:rPr>
        <w:t>2</w:t>
      </w:r>
      <w:r w:rsidR="0030458D" w:rsidRPr="0030458D">
        <w:rPr>
          <w:b/>
          <w:sz w:val="28"/>
          <w:szCs w:val="28"/>
          <w:lang w:val="ru-RU"/>
        </w:rPr>
        <w:t xml:space="preserve"> и 202</w:t>
      </w:r>
      <w:r w:rsidR="005A6BAE">
        <w:rPr>
          <w:b/>
          <w:sz w:val="28"/>
          <w:szCs w:val="28"/>
          <w:lang w:val="ru-RU"/>
        </w:rPr>
        <w:t>3</w:t>
      </w:r>
      <w:r w:rsidR="0030458D" w:rsidRPr="0030458D">
        <w:rPr>
          <w:b/>
          <w:sz w:val="28"/>
          <w:szCs w:val="28"/>
          <w:lang w:val="ru-RU"/>
        </w:rPr>
        <w:t xml:space="preserve">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5A6BAE">
        <w:rPr>
          <w:sz w:val="28"/>
          <w:szCs w:val="28"/>
          <w:lang w:val="ru-RU"/>
        </w:rPr>
        <w:t>21</w:t>
      </w:r>
      <w:r w:rsidR="00465EAE">
        <w:rPr>
          <w:sz w:val="28"/>
          <w:szCs w:val="28"/>
          <w:lang w:val="ru-RU"/>
        </w:rPr>
        <w:t xml:space="preserve"> </w:t>
      </w:r>
      <w:r w:rsidR="001111E6" w:rsidRPr="00CE2C12">
        <w:rPr>
          <w:sz w:val="28"/>
          <w:szCs w:val="28"/>
          <w:lang w:val="ru-RU"/>
        </w:rPr>
        <w:t xml:space="preserve">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="0030458D">
        <w:rPr>
          <w:sz w:val="28"/>
          <w:szCs w:val="28"/>
          <w:lang w:val="ru-RU"/>
        </w:rPr>
        <w:t xml:space="preserve">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2B131B" w:rsidRDefault="00A0779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</w:t>
      </w:r>
      <w:r w:rsidR="00AD543C" w:rsidRPr="003A666E">
        <w:rPr>
          <w:b/>
          <w:sz w:val="28"/>
          <w:szCs w:val="28"/>
          <w:lang w:val="ru-RU"/>
        </w:rPr>
        <w:t xml:space="preserve"> </w:t>
      </w:r>
      <w:r w:rsidR="00AB2A1B" w:rsidRPr="003A666E">
        <w:rPr>
          <w:b/>
          <w:sz w:val="28"/>
          <w:szCs w:val="28"/>
          <w:lang w:val="ru-RU"/>
        </w:rPr>
        <w:t>6</w:t>
      </w:r>
      <w:r w:rsidRPr="003A666E">
        <w:rPr>
          <w:b/>
          <w:sz w:val="28"/>
          <w:szCs w:val="28"/>
          <w:lang w:val="ru-RU"/>
        </w:rPr>
        <w:t>.</w:t>
      </w:r>
      <w:r w:rsidR="00B124BF" w:rsidRPr="003A666E">
        <w:rPr>
          <w:b/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170B7A">
        <w:rPr>
          <w:b/>
          <w:sz w:val="28"/>
          <w:szCs w:val="28"/>
          <w:lang w:val="ru-RU"/>
        </w:rPr>
        <w:t>21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</w:t>
      </w:r>
      <w:r w:rsidR="00170B7A">
        <w:rPr>
          <w:b/>
          <w:sz w:val="28"/>
          <w:szCs w:val="28"/>
          <w:lang w:val="ru-RU"/>
        </w:rPr>
        <w:t>2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170B7A">
        <w:rPr>
          <w:b/>
          <w:sz w:val="28"/>
          <w:szCs w:val="28"/>
          <w:lang w:val="ru-RU"/>
        </w:rPr>
        <w:t>3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</w:t>
      </w:r>
      <w:r w:rsidR="00170B7A">
        <w:rPr>
          <w:sz w:val="28"/>
          <w:szCs w:val="28"/>
          <w:lang w:val="ru-RU"/>
        </w:rPr>
        <w:t xml:space="preserve">21 </w:t>
      </w:r>
      <w:r w:rsidR="00C125E7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21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F267C4" w:rsidP="005321B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>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="000361AE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0361AE" w:rsidRPr="00CE2C12">
        <w:rPr>
          <w:sz w:val="28"/>
          <w:szCs w:val="28"/>
          <w:lang w:val="ru-RU"/>
        </w:rPr>
        <w:t xml:space="preserve">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21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="00883384"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</w:t>
      </w:r>
      <w:r w:rsidR="00C15428">
        <w:rPr>
          <w:sz w:val="28"/>
          <w:szCs w:val="28"/>
          <w:lang w:val="ru-RU"/>
        </w:rPr>
        <w:t xml:space="preserve">21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</w:t>
      </w:r>
      <w:r w:rsidR="00C15428">
        <w:rPr>
          <w:sz w:val="28"/>
          <w:szCs w:val="28"/>
          <w:lang w:val="ru-RU"/>
        </w:rPr>
        <w:t>21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</w:t>
      </w:r>
      <w:r w:rsidR="00872E0E">
        <w:rPr>
          <w:sz w:val="28"/>
          <w:szCs w:val="28"/>
          <w:lang w:val="ru-RU"/>
        </w:rPr>
        <w:t xml:space="preserve">осуществляется </w:t>
      </w:r>
      <w:r w:rsidR="00173652"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>
        <w:rPr>
          <w:sz w:val="28"/>
          <w:szCs w:val="28"/>
          <w:lang w:val="ru-RU"/>
        </w:rPr>
        <w:t xml:space="preserve">) 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872E0E">
        <w:rPr>
          <w:sz w:val="28"/>
          <w:szCs w:val="28"/>
          <w:lang w:val="ru-RU"/>
        </w:rPr>
        <w:t>21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113565" w:rsidRPr="00113565">
        <w:rPr>
          <w:sz w:val="28"/>
          <w:szCs w:val="28"/>
          <w:lang w:val="ru-RU"/>
        </w:rPr>
        <w:t>2</w:t>
      </w:r>
      <w:r w:rsidR="00872E0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72E0E">
        <w:rPr>
          <w:sz w:val="28"/>
          <w:szCs w:val="28"/>
          <w:lang w:val="ru-RU"/>
        </w:rPr>
        <w:t>3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</w:t>
      </w:r>
      <w:r w:rsidR="00A87BEA" w:rsidRPr="006E0191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</w:t>
      </w:r>
      <w:r w:rsidR="00DA4727" w:rsidRPr="006E0191">
        <w:rPr>
          <w:sz w:val="28"/>
          <w:szCs w:val="28"/>
          <w:lang w:val="ru-RU" w:eastAsia="ru-RU"/>
        </w:rPr>
        <w:t xml:space="preserve"> (за исключением субсидий </w:t>
      </w:r>
      <w:r w:rsidR="006E3C5F" w:rsidRPr="006E0191">
        <w:rPr>
          <w:sz w:val="28"/>
          <w:szCs w:val="28"/>
          <w:lang w:val="ru-RU" w:eastAsia="ru-RU"/>
        </w:rPr>
        <w:t>государственным (</w:t>
      </w:r>
      <w:r w:rsidR="00DA4727" w:rsidRPr="006E0191">
        <w:rPr>
          <w:sz w:val="28"/>
          <w:szCs w:val="28"/>
          <w:lang w:val="ru-RU" w:eastAsia="ru-RU"/>
        </w:rPr>
        <w:t>муниципальным</w:t>
      </w:r>
      <w:r w:rsidR="006E3C5F" w:rsidRPr="006E0191">
        <w:rPr>
          <w:sz w:val="28"/>
          <w:szCs w:val="28"/>
          <w:lang w:val="ru-RU" w:eastAsia="ru-RU"/>
        </w:rPr>
        <w:t>)</w:t>
      </w:r>
      <w:r w:rsidR="00DA4727" w:rsidRPr="006E0191">
        <w:rPr>
          <w:sz w:val="28"/>
          <w:szCs w:val="28"/>
          <w:lang w:val="ru-RU" w:eastAsia="ru-RU"/>
        </w:rPr>
        <w:t xml:space="preserve"> </w:t>
      </w:r>
      <w:r w:rsidR="00DA4727" w:rsidRPr="006E0191">
        <w:rPr>
          <w:sz w:val="28"/>
          <w:szCs w:val="28"/>
          <w:lang w:val="ru-RU" w:eastAsia="ru-RU"/>
        </w:rPr>
        <w:lastRenderedPageBreak/>
        <w:t>учреждениям)</w:t>
      </w:r>
      <w:r w:rsidR="00A87BEA" w:rsidRPr="006E0191">
        <w:rPr>
          <w:sz w:val="28"/>
          <w:szCs w:val="28"/>
          <w:lang w:val="ru-RU" w:eastAsia="ru-RU"/>
        </w:rPr>
        <w:t>, индивидуальным предпринимателям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FB3BD7" w:rsidRPr="006E0191">
        <w:rPr>
          <w:sz w:val="28"/>
          <w:szCs w:val="28"/>
          <w:lang w:val="ru-RU" w:eastAsia="ru-RU"/>
        </w:rPr>
        <w:t>а также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091E93" w:rsidRPr="006E0191">
        <w:rPr>
          <w:sz w:val="28"/>
          <w:szCs w:val="28"/>
          <w:lang w:val="ru-RU" w:eastAsia="ru-RU"/>
        </w:rPr>
        <w:t xml:space="preserve"> физическим лицам</w:t>
      </w:r>
      <w:r w:rsidR="00863678" w:rsidRPr="006E0191">
        <w:rPr>
          <w:sz w:val="28"/>
          <w:szCs w:val="28"/>
          <w:lang w:val="ru-RU" w:eastAsia="ru-RU"/>
        </w:rPr>
        <w:t xml:space="preserve"> </w:t>
      </w:r>
      <w:r w:rsidR="00A87BEA" w:rsidRPr="006E0191">
        <w:rPr>
          <w:sz w:val="28"/>
          <w:szCs w:val="28"/>
          <w:lang w:val="ru-RU" w:eastAsia="ru-RU"/>
        </w:rPr>
        <w:t xml:space="preserve">- производителям </w:t>
      </w:r>
      <w:r w:rsidR="00091E93" w:rsidRPr="006E0191">
        <w:rPr>
          <w:sz w:val="28"/>
          <w:szCs w:val="28"/>
          <w:lang w:val="ru-RU" w:eastAsia="ru-RU"/>
        </w:rPr>
        <w:t xml:space="preserve">товаров, </w:t>
      </w:r>
      <w:r w:rsidR="00A87BEA" w:rsidRPr="006E0191">
        <w:rPr>
          <w:sz w:val="28"/>
          <w:szCs w:val="28"/>
          <w:lang w:val="ru-RU" w:eastAsia="ru-RU"/>
        </w:rPr>
        <w:t>работ, услуг</w:t>
      </w:r>
      <w:r w:rsidR="003F15E4" w:rsidRPr="006E0191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6E0191">
        <w:rPr>
          <w:sz w:val="28"/>
          <w:szCs w:val="28"/>
          <w:lang w:val="ru-RU" w:eastAsia="ru-RU"/>
        </w:rPr>
        <w:t xml:space="preserve"> </w:t>
      </w:r>
      <w:r w:rsidR="00DA4727" w:rsidRPr="006E0191">
        <w:rPr>
          <w:sz w:val="28"/>
          <w:szCs w:val="28"/>
          <w:lang w:val="ru-RU" w:eastAsia="ru-RU"/>
        </w:rPr>
        <w:t>осуществляющим свою деятельность на территории</w:t>
      </w:r>
      <w:r w:rsidR="00DA4727">
        <w:rPr>
          <w:sz w:val="28"/>
          <w:szCs w:val="28"/>
          <w:lang w:val="ru-RU" w:eastAsia="ru-RU"/>
        </w:rPr>
        <w:t xml:space="preserve"> муниципального образования «Онгудайский район», </w:t>
      </w:r>
      <w:r w:rsidR="005F0ADA">
        <w:rPr>
          <w:sz w:val="28"/>
          <w:szCs w:val="28"/>
          <w:lang w:val="ru-RU" w:eastAsia="ru-RU"/>
        </w:rPr>
        <w:t>в целях возмещения недополученных доходов и (или) финансового обеспечения (возмещения) затрат в связи прои</w:t>
      </w:r>
      <w:r w:rsidR="00C8493A">
        <w:rPr>
          <w:sz w:val="28"/>
          <w:szCs w:val="28"/>
          <w:lang w:val="ru-RU" w:eastAsia="ru-RU"/>
        </w:rPr>
        <w:t>зводством (реализацией) товаров ( за исключением, установленным Бюджетным кодексом Российской Федерации)</w:t>
      </w:r>
      <w:r w:rsidR="001F26A0">
        <w:rPr>
          <w:sz w:val="28"/>
          <w:szCs w:val="28"/>
          <w:lang w:val="ru-RU" w:eastAsia="ru-RU"/>
        </w:rPr>
        <w:t>,</w:t>
      </w:r>
      <w:r w:rsidR="005F0ADA">
        <w:rPr>
          <w:sz w:val="28"/>
          <w:szCs w:val="28"/>
          <w:lang w:val="ru-RU" w:eastAsia="ru-RU"/>
        </w:rPr>
        <w:t xml:space="preserve"> выполнением работ, оказанием услуг в </w:t>
      </w:r>
      <w:r w:rsidR="00A87BEA" w:rsidRPr="00CE2C12">
        <w:rPr>
          <w:sz w:val="28"/>
          <w:szCs w:val="28"/>
          <w:lang w:val="ru-RU" w:eastAsia="ru-RU"/>
        </w:rPr>
        <w:t>целях поддержки и развития</w:t>
      </w:r>
      <w:r w:rsidR="00DA4727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5F0ADA">
        <w:rPr>
          <w:sz w:val="28"/>
          <w:szCs w:val="28"/>
          <w:lang w:val="ru-RU" w:eastAsia="ru-RU"/>
        </w:rPr>
        <w:t xml:space="preserve"> транспорта,</w:t>
      </w:r>
      <w:r w:rsidR="00091E93" w:rsidRPr="00CE2C12">
        <w:rPr>
          <w:sz w:val="28"/>
          <w:szCs w:val="28"/>
          <w:lang w:val="ru-RU" w:eastAsia="ru-RU"/>
        </w:rPr>
        <w:t xml:space="preserve">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</w:t>
      </w:r>
      <w:r w:rsidR="00C048D0">
        <w:rPr>
          <w:sz w:val="28"/>
          <w:szCs w:val="28"/>
          <w:lang w:val="ru-RU" w:eastAsia="ru-RU"/>
        </w:rPr>
        <w:t xml:space="preserve">района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«Онгудайский район».</w:t>
      </w:r>
    </w:p>
    <w:p w:rsidR="00FB2419" w:rsidRPr="00CE2C12" w:rsidRDefault="003F2F05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 Субсидии, предусмотренные настоящим </w:t>
      </w:r>
      <w:r w:rsidR="009A3696">
        <w:rPr>
          <w:sz w:val="28"/>
          <w:szCs w:val="28"/>
          <w:lang w:val="ru-RU" w:eastAsia="ru-RU"/>
        </w:rPr>
        <w:t>Решением на</w:t>
      </w:r>
      <w:r>
        <w:rPr>
          <w:sz w:val="28"/>
          <w:szCs w:val="28"/>
          <w:lang w:val="ru-RU" w:eastAsia="ru-RU"/>
        </w:rPr>
        <w:t xml:space="preserve">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</w:t>
      </w:r>
      <w:r w:rsidR="00D176F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- ориентированным некоммерческим организациям (за исключением государственных (муниципальных) учреждений) в порядке, установленном Администрацией</w:t>
      </w:r>
      <w:r w:rsidR="00C048D0">
        <w:rPr>
          <w:sz w:val="28"/>
          <w:szCs w:val="28"/>
          <w:lang w:val="ru-RU" w:eastAsia="ru-RU"/>
        </w:rPr>
        <w:t xml:space="preserve"> района (аймака) </w:t>
      </w:r>
      <w:r>
        <w:rPr>
          <w:sz w:val="28"/>
          <w:szCs w:val="28"/>
          <w:lang w:val="ru-RU" w:eastAsia="ru-RU"/>
        </w:rPr>
        <w:t xml:space="preserve">муниципального образования «Онгудайский район».      </w:t>
      </w:r>
      <w:r w:rsidR="00FB2419">
        <w:rPr>
          <w:sz w:val="28"/>
          <w:szCs w:val="28"/>
          <w:lang w:val="ru-RU" w:eastAsia="ru-RU"/>
        </w:rPr>
        <w:t xml:space="preserve"> </w:t>
      </w:r>
    </w:p>
    <w:p w:rsidR="000D3DBA" w:rsidRDefault="003F2F05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FB2419">
        <w:rPr>
          <w:sz w:val="28"/>
          <w:szCs w:val="28"/>
          <w:lang w:val="ru-RU" w:eastAsia="ru-RU"/>
        </w:rPr>
        <w:t>.</w:t>
      </w:r>
      <w:r w:rsidR="002E048B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 w:rsidR="00F9262C">
        <w:rPr>
          <w:sz w:val="28"/>
          <w:szCs w:val="28"/>
          <w:lang w:val="ru-RU" w:eastAsia="ru-RU"/>
        </w:rPr>
        <w:t>е</w:t>
      </w:r>
      <w:r w:rsidR="00A87BEA"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 w:rsidR="00C7789C"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</w:t>
      </w:r>
      <w:r w:rsidR="000221CC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(за исключением </w:t>
      </w:r>
      <w:r w:rsidR="000221CC">
        <w:rPr>
          <w:sz w:val="28"/>
          <w:szCs w:val="28"/>
          <w:lang w:val="ru-RU" w:eastAsia="ru-RU"/>
        </w:rPr>
        <w:t>государственных (муниципальных</w:t>
      </w:r>
      <w:r w:rsidR="00A87BEA"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 w:rsidR="008C4447"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="00A87BEA"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</w:t>
      </w:r>
      <w:r w:rsidR="00DB7432" w:rsidRPr="00CE2C12">
        <w:rPr>
          <w:sz w:val="28"/>
          <w:szCs w:val="28"/>
          <w:lang w:val="ru-RU" w:eastAsia="ru-RU"/>
        </w:rPr>
        <w:t xml:space="preserve">Администрацией </w:t>
      </w:r>
      <w:r w:rsidR="00DB7432">
        <w:rPr>
          <w:sz w:val="28"/>
          <w:szCs w:val="28"/>
          <w:lang w:val="ru-RU" w:eastAsia="ru-RU"/>
        </w:rPr>
        <w:t>района</w:t>
      </w:r>
      <w:r w:rsidR="00C048D0">
        <w:rPr>
          <w:sz w:val="28"/>
          <w:szCs w:val="28"/>
          <w:lang w:val="ru-RU" w:eastAsia="ru-RU"/>
        </w:rPr>
        <w:t xml:space="preserve">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="00A87BEA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 w:eastAsia="ru-RU"/>
        </w:rPr>
        <w:t xml:space="preserve"> район».</w:t>
      </w:r>
    </w:p>
    <w:p w:rsidR="000D3DBA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 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</w:t>
      </w:r>
      <w:r w:rsidR="00122D8D">
        <w:rPr>
          <w:sz w:val="28"/>
          <w:szCs w:val="28"/>
          <w:lang w:val="ru-RU" w:eastAsia="ru-RU"/>
        </w:rPr>
        <w:t xml:space="preserve">ия и предоставления информации </w:t>
      </w:r>
      <w:r>
        <w:rPr>
          <w:sz w:val="28"/>
          <w:szCs w:val="28"/>
          <w:lang w:val="ru-RU" w:eastAsia="ru-RU"/>
        </w:rPr>
        <w:t xml:space="preserve">при проведении финансовых операций (офшорные зоны) в отношении таких юридических лиц. Указанные иностранные юридические лица, а также российские лица, а также российские юридические лица, </w:t>
      </w:r>
      <w:proofErr w:type="gramStart"/>
      <w:r>
        <w:rPr>
          <w:sz w:val="28"/>
          <w:szCs w:val="28"/>
          <w:lang w:val="ru-RU" w:eastAsia="ru-RU"/>
        </w:rPr>
        <w:t>в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уставом</w:t>
      </w:r>
      <w:proofErr w:type="gramEnd"/>
      <w:r>
        <w:rPr>
          <w:sz w:val="28"/>
          <w:szCs w:val="28"/>
          <w:lang w:val="ru-RU" w:eastAsia="ru-RU"/>
        </w:rPr>
        <w:t xml:space="preserve">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0D3DBA" w:rsidRPr="00923D2F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 Установить, </w:t>
      </w:r>
      <w:r w:rsidR="004B40C9">
        <w:rPr>
          <w:sz w:val="28"/>
          <w:szCs w:val="28"/>
          <w:lang w:val="ru-RU" w:eastAsia="ru-RU"/>
        </w:rPr>
        <w:t xml:space="preserve">что казначейскому сопровождению, </w:t>
      </w:r>
      <w:r w:rsidR="00364B2D">
        <w:rPr>
          <w:sz w:val="28"/>
          <w:szCs w:val="28"/>
          <w:lang w:val="ru-RU" w:eastAsia="ru-RU"/>
        </w:rPr>
        <w:t xml:space="preserve">в </w:t>
      </w:r>
      <w:proofErr w:type="gramStart"/>
      <w:r w:rsidR="00364B2D">
        <w:rPr>
          <w:sz w:val="28"/>
          <w:szCs w:val="28"/>
          <w:lang w:val="ru-RU" w:eastAsia="ru-RU"/>
        </w:rPr>
        <w:t>порядке</w:t>
      </w:r>
      <w:proofErr w:type="gramEnd"/>
      <w:r w:rsidR="00923D2F">
        <w:rPr>
          <w:sz w:val="28"/>
          <w:szCs w:val="28"/>
          <w:lang w:val="ru-RU" w:eastAsia="ru-RU"/>
        </w:rPr>
        <w:t xml:space="preserve"> </w:t>
      </w:r>
      <w:r w:rsidR="004B40C9">
        <w:rPr>
          <w:sz w:val="28"/>
          <w:szCs w:val="28"/>
          <w:lang w:val="ru-RU" w:eastAsia="ru-RU"/>
        </w:rPr>
        <w:t>установленном Правительством Российской Федерации, подлежат следующие целевые средства, направляемые, в том числе на реализацию национальных проектов</w:t>
      </w:r>
      <w:r w:rsidR="004B40C9" w:rsidRPr="004B40C9">
        <w:rPr>
          <w:sz w:val="28"/>
          <w:szCs w:val="28"/>
          <w:lang w:val="ru-RU" w:eastAsia="ru-RU"/>
        </w:rPr>
        <w:t>:</w:t>
      </w:r>
    </w:p>
    <w:p w:rsidR="004B40C9" w:rsidRPr="004B40C9" w:rsidRDefault="004B40C9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1) </w:t>
      </w:r>
      <w:r>
        <w:rPr>
          <w:sz w:val="28"/>
          <w:szCs w:val="28"/>
          <w:lang w:val="ru-RU" w:eastAsia="ru-RU"/>
        </w:rPr>
        <w:t>авансовые платежи по муниципальным контрактам о поставке товаров, выполнении работ, оказании услуг, заключ</w:t>
      </w:r>
      <w:r w:rsidR="00C777F3">
        <w:rPr>
          <w:sz w:val="28"/>
          <w:szCs w:val="28"/>
          <w:lang w:val="ru-RU" w:eastAsia="ru-RU"/>
        </w:rPr>
        <w:t>аемым</w:t>
      </w:r>
      <w:r>
        <w:rPr>
          <w:sz w:val="28"/>
          <w:szCs w:val="28"/>
          <w:lang w:val="ru-RU" w:eastAsia="ru-RU"/>
        </w:rPr>
        <w:t xml:space="preserve"> на сумму 100 000,0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муниципальными заказчиками для обеспечения муниципальных нужд муниципального образования «Онгудайский район»</w:t>
      </w:r>
      <w:r w:rsidRPr="004B40C9">
        <w:rPr>
          <w:sz w:val="28"/>
          <w:szCs w:val="28"/>
          <w:lang w:val="ru-RU" w:eastAsia="ru-RU"/>
        </w:rPr>
        <w:t>;</w:t>
      </w:r>
    </w:p>
    <w:p w:rsidR="000D3DBA" w:rsidRDefault="004B40C9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2) </w:t>
      </w: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</w:t>
      </w:r>
      <w:r w:rsidR="00122D8D">
        <w:rPr>
          <w:sz w:val="28"/>
          <w:szCs w:val="28"/>
          <w:lang w:val="ru-RU" w:eastAsia="ru-RU"/>
        </w:rPr>
        <w:t xml:space="preserve"> бюджета</w:t>
      </w:r>
      <w:r>
        <w:rPr>
          <w:sz w:val="28"/>
          <w:szCs w:val="28"/>
          <w:lang w:val="ru-RU" w:eastAsia="ru-RU"/>
        </w:rPr>
        <w:t xml:space="preserve"> и республиканского бюджет</w:t>
      </w:r>
      <w:r w:rsidR="00C777F3">
        <w:rPr>
          <w:sz w:val="28"/>
          <w:szCs w:val="28"/>
          <w:lang w:val="ru-RU" w:eastAsia="ru-RU"/>
        </w:rPr>
        <w:t xml:space="preserve">а </w:t>
      </w:r>
      <w:r w:rsidR="00C777F3">
        <w:rPr>
          <w:sz w:val="28"/>
          <w:szCs w:val="28"/>
          <w:lang w:val="ru-RU" w:eastAsia="ru-RU"/>
        </w:rPr>
        <w:lastRenderedPageBreak/>
        <w:t xml:space="preserve">Республики Алтай </w:t>
      </w:r>
      <w:r>
        <w:rPr>
          <w:sz w:val="28"/>
          <w:szCs w:val="28"/>
          <w:lang w:val="ru-RU" w:eastAsia="ru-RU"/>
        </w:rPr>
        <w:t xml:space="preserve"> бюджету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 «Онгудайский район», а также авансовые платежи по контрактам (договорам) о поставке товаров, выполнении работ, оказании услуг, заключаемым исполнителями и соисполнителями </w:t>
      </w:r>
      <w:r w:rsidR="00C777F3">
        <w:rPr>
          <w:sz w:val="28"/>
          <w:szCs w:val="28"/>
          <w:lang w:val="ru-RU" w:eastAsia="ru-RU"/>
        </w:rPr>
        <w:t xml:space="preserve">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C777F3" w:rsidRPr="00CE2C12" w:rsidRDefault="00C777F3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на лицевых счетах, открытых юридическими лицами в Управлении Федерального казначейства по Республике Алтай, в порядке, установленном Федеральным казначейством.</w:t>
      </w:r>
    </w:p>
    <w:p w:rsidR="00B57E29" w:rsidRPr="002B131B" w:rsidRDefault="00B57E29" w:rsidP="003A666E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0B1C07">
        <w:rPr>
          <w:b/>
          <w:sz w:val="28"/>
          <w:szCs w:val="28"/>
          <w:lang w:val="ru-RU" w:eastAsia="ru-RU"/>
        </w:rPr>
        <w:t>Онгудайский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295A54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</w:t>
      </w:r>
      <w:r w:rsidR="007F35F9" w:rsidRPr="00295A54">
        <w:rPr>
          <w:sz w:val="28"/>
          <w:szCs w:val="28"/>
          <w:lang w:val="ru-RU" w:eastAsia="ru-RU"/>
        </w:rPr>
        <w:t>х ассигнований Дорожного фонда м</w:t>
      </w:r>
      <w:r w:rsidRPr="00295A54">
        <w:rPr>
          <w:sz w:val="28"/>
          <w:szCs w:val="28"/>
          <w:lang w:val="ru-RU" w:eastAsia="ru-RU"/>
        </w:rPr>
        <w:t>ун</w:t>
      </w:r>
      <w:r w:rsidR="009C3057" w:rsidRPr="00295A54">
        <w:rPr>
          <w:sz w:val="28"/>
          <w:szCs w:val="28"/>
          <w:lang w:val="ru-RU" w:eastAsia="ru-RU"/>
        </w:rPr>
        <w:t>иципального образования «</w:t>
      </w:r>
      <w:r w:rsidR="00053C4A" w:rsidRPr="00295A54">
        <w:rPr>
          <w:sz w:val="28"/>
          <w:szCs w:val="28"/>
          <w:lang w:val="ru-RU" w:eastAsia="ru-RU"/>
        </w:rPr>
        <w:t>Онгудайский район</w:t>
      </w:r>
      <w:r w:rsidR="009C3057" w:rsidRPr="00295A54">
        <w:rPr>
          <w:sz w:val="28"/>
          <w:szCs w:val="28"/>
          <w:lang w:val="ru-RU" w:eastAsia="ru-RU"/>
        </w:rPr>
        <w:t xml:space="preserve"> </w:t>
      </w:r>
      <w:r w:rsidR="009E3E77" w:rsidRPr="00295A54">
        <w:rPr>
          <w:sz w:val="28"/>
          <w:szCs w:val="28"/>
          <w:lang w:val="ru-RU" w:eastAsia="ru-RU"/>
        </w:rPr>
        <w:t>» на 20</w:t>
      </w:r>
      <w:r w:rsidR="00125C61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1</w:t>
      </w:r>
      <w:r w:rsidR="00125C61" w:rsidRPr="00295A54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 xml:space="preserve">год в сумме </w:t>
      </w:r>
      <w:r w:rsidR="00ED571B">
        <w:rPr>
          <w:sz w:val="28"/>
          <w:szCs w:val="28"/>
          <w:lang w:val="ru-RU" w:eastAsia="ru-RU"/>
        </w:rPr>
        <w:t>22431,7</w:t>
      </w:r>
      <w:r w:rsidR="007F64F8">
        <w:rPr>
          <w:sz w:val="28"/>
          <w:szCs w:val="28"/>
          <w:lang w:val="ru-RU" w:eastAsia="ru-RU"/>
        </w:rPr>
        <w:t xml:space="preserve"> </w:t>
      </w:r>
      <w:r w:rsidR="00367675" w:rsidRPr="00295A54">
        <w:rPr>
          <w:sz w:val="28"/>
          <w:szCs w:val="28"/>
          <w:lang w:val="ru-RU" w:eastAsia="ru-RU"/>
        </w:rPr>
        <w:t>тыс. рублей, на 20</w:t>
      </w:r>
      <w:r w:rsidR="000B1C07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2</w:t>
      </w:r>
      <w:r w:rsidR="00367675" w:rsidRPr="00295A54">
        <w:rPr>
          <w:sz w:val="28"/>
          <w:szCs w:val="28"/>
          <w:lang w:val="ru-RU" w:eastAsia="ru-RU"/>
        </w:rPr>
        <w:t xml:space="preserve"> год в сумме</w:t>
      </w:r>
      <w:r w:rsidR="00866CC3" w:rsidRPr="00295A54">
        <w:rPr>
          <w:sz w:val="28"/>
          <w:szCs w:val="28"/>
          <w:lang w:val="ru-RU" w:eastAsia="ru-RU"/>
        </w:rPr>
        <w:t xml:space="preserve"> </w:t>
      </w:r>
      <w:r w:rsidR="00C31C2C">
        <w:rPr>
          <w:sz w:val="28"/>
          <w:szCs w:val="28"/>
          <w:lang w:val="ru-RU" w:eastAsia="ru-RU"/>
        </w:rPr>
        <w:t>12948,1</w:t>
      </w:r>
      <w:r w:rsidR="003665CB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</w:t>
      </w:r>
      <w:proofErr w:type="gramStart"/>
      <w:r w:rsidR="00367675" w:rsidRPr="00295A54">
        <w:rPr>
          <w:sz w:val="28"/>
          <w:szCs w:val="28"/>
          <w:lang w:val="ru-RU" w:eastAsia="ru-RU"/>
        </w:rPr>
        <w:t>.р</w:t>
      </w:r>
      <w:proofErr w:type="gramEnd"/>
      <w:r w:rsidR="00367675" w:rsidRPr="00295A54">
        <w:rPr>
          <w:sz w:val="28"/>
          <w:szCs w:val="28"/>
          <w:lang w:val="ru-RU" w:eastAsia="ru-RU"/>
        </w:rPr>
        <w:t>ублей</w:t>
      </w:r>
      <w:proofErr w:type="spellEnd"/>
      <w:r w:rsidR="00367675" w:rsidRPr="00295A54">
        <w:rPr>
          <w:sz w:val="28"/>
          <w:szCs w:val="28"/>
          <w:lang w:val="ru-RU" w:eastAsia="ru-RU"/>
        </w:rPr>
        <w:t xml:space="preserve"> и на 20</w:t>
      </w:r>
      <w:r w:rsidR="00A37461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3</w:t>
      </w:r>
      <w:r w:rsidR="00367675" w:rsidRPr="00295A54">
        <w:rPr>
          <w:sz w:val="28"/>
          <w:szCs w:val="28"/>
          <w:lang w:val="ru-RU" w:eastAsia="ru-RU"/>
        </w:rPr>
        <w:t xml:space="preserve"> год в сумме </w:t>
      </w:r>
      <w:r w:rsidR="00C31C2C">
        <w:rPr>
          <w:sz w:val="28"/>
          <w:szCs w:val="28"/>
          <w:lang w:val="ru-RU" w:eastAsia="ru-RU"/>
        </w:rPr>
        <w:t>14011,5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295A54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</w:t>
      </w:r>
      <w:r w:rsidR="002604C9">
        <w:rPr>
          <w:sz w:val="28"/>
          <w:szCs w:val="28"/>
          <w:lang w:val="ru-RU" w:eastAsia="ru-RU"/>
        </w:rPr>
        <w:t>21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</w:t>
      </w:r>
      <w:r w:rsidR="002604C9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2604C9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E43897" w:rsidRPr="002E048B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123ED">
        <w:rPr>
          <w:sz w:val="28"/>
          <w:szCs w:val="28"/>
          <w:lang w:val="ru-RU"/>
        </w:rPr>
        <w:t xml:space="preserve"> </w:t>
      </w:r>
      <w:r w:rsidR="00543B37">
        <w:rPr>
          <w:sz w:val="28"/>
          <w:szCs w:val="28"/>
          <w:lang w:val="ru-RU"/>
        </w:rPr>
        <w:t>на 2021</w:t>
      </w:r>
      <w:r w:rsidR="001A77AD">
        <w:rPr>
          <w:sz w:val="28"/>
          <w:szCs w:val="28"/>
          <w:lang w:val="ru-RU"/>
        </w:rPr>
        <w:t xml:space="preserve"> год в сумме </w:t>
      </w:r>
      <w:r w:rsidR="00C123ED">
        <w:rPr>
          <w:sz w:val="28"/>
          <w:szCs w:val="28"/>
          <w:lang w:val="ru-RU"/>
        </w:rPr>
        <w:t>25893,9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</w:t>
      </w:r>
      <w:proofErr w:type="gramStart"/>
      <w:r w:rsidR="00543B37">
        <w:rPr>
          <w:sz w:val="28"/>
          <w:szCs w:val="28"/>
          <w:lang w:val="ru-RU"/>
        </w:rPr>
        <w:t>.р</w:t>
      </w:r>
      <w:proofErr w:type="gramEnd"/>
      <w:r w:rsidR="00543B37">
        <w:rPr>
          <w:sz w:val="28"/>
          <w:szCs w:val="28"/>
          <w:lang w:val="ru-RU"/>
        </w:rPr>
        <w:t>ублей</w:t>
      </w:r>
      <w:proofErr w:type="spellEnd"/>
      <w:r w:rsidR="00543B37">
        <w:rPr>
          <w:sz w:val="28"/>
          <w:szCs w:val="28"/>
          <w:lang w:val="ru-RU"/>
        </w:rPr>
        <w:t>, на 2022</w:t>
      </w:r>
      <w:r w:rsidR="00F30F88">
        <w:rPr>
          <w:sz w:val="28"/>
          <w:szCs w:val="28"/>
          <w:lang w:val="ru-RU"/>
        </w:rPr>
        <w:t xml:space="preserve"> год в сумме </w:t>
      </w:r>
      <w:r w:rsidR="0065657B">
        <w:rPr>
          <w:sz w:val="28"/>
          <w:szCs w:val="28"/>
          <w:lang w:val="ru-RU"/>
        </w:rPr>
        <w:t>25893,9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тыс.рублей</w:t>
      </w:r>
      <w:proofErr w:type="spellEnd"/>
      <w:r w:rsidR="00543B37">
        <w:rPr>
          <w:sz w:val="28"/>
          <w:szCs w:val="28"/>
          <w:lang w:val="ru-RU"/>
        </w:rPr>
        <w:t>, на 2023</w:t>
      </w:r>
      <w:r w:rsidR="0065657B">
        <w:rPr>
          <w:sz w:val="28"/>
          <w:szCs w:val="28"/>
          <w:lang w:val="ru-RU"/>
        </w:rPr>
        <w:t xml:space="preserve"> год в сумме 25893,9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.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932D38">
        <w:rPr>
          <w:sz w:val="28"/>
          <w:szCs w:val="28"/>
          <w:lang w:val="ru-RU"/>
        </w:rPr>
        <w:t>21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>2</w:t>
      </w:r>
      <w:r w:rsidR="00932D38">
        <w:rPr>
          <w:sz w:val="28"/>
          <w:szCs w:val="28"/>
          <w:lang w:val="ru-RU"/>
        </w:rPr>
        <w:t>2</w:t>
      </w:r>
      <w:r w:rsidR="005D7A44" w:rsidRPr="005D7A4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932D3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5E7E1F" w:rsidRPr="00227330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9</w:t>
      </w:r>
      <w:r w:rsidRPr="003A666E">
        <w:rPr>
          <w:b/>
          <w:sz w:val="28"/>
          <w:szCs w:val="28"/>
          <w:lang w:val="ru-RU"/>
        </w:rPr>
        <w:t>.</w:t>
      </w:r>
      <w:r w:rsidR="006C0EC6" w:rsidRPr="003A666E">
        <w:rPr>
          <w:b/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proofErr w:type="gramStart"/>
      <w:r w:rsidR="00A87BEA" w:rsidRPr="00CE2C12">
        <w:rPr>
          <w:sz w:val="28"/>
          <w:szCs w:val="28"/>
          <w:lang w:val="ru-RU"/>
        </w:rPr>
        <w:t>Администрация муниципального образования «</w:t>
      </w:r>
      <w:proofErr w:type="spellStart"/>
      <w:r w:rsidR="00A87BEA" w:rsidRPr="00CE2C12">
        <w:rPr>
          <w:sz w:val="28"/>
          <w:szCs w:val="28"/>
          <w:lang w:val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/>
        </w:rPr>
        <w:t xml:space="preserve"> </w:t>
      </w:r>
      <w:r w:rsidR="00E4526B" w:rsidRPr="00CE2C12">
        <w:rPr>
          <w:sz w:val="28"/>
          <w:szCs w:val="28"/>
          <w:lang w:val="ru-RU"/>
        </w:rPr>
        <w:t>район»</w:t>
      </w:r>
      <w:r w:rsidR="00E4526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>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поселениями в муниципальном образовании </w:t>
      </w:r>
      <w:r w:rsidR="006C5C61">
        <w:rPr>
          <w:sz w:val="28"/>
          <w:szCs w:val="28"/>
          <w:lang w:val="ru-RU"/>
        </w:rPr>
        <w:t>«Онгудайский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CD00CD" w:rsidRPr="00CE2C12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2</w:t>
      </w:r>
      <w:r w:rsidR="00CD00CD" w:rsidRPr="00CE2C12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251A9E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134BC1">
        <w:rPr>
          <w:rFonts w:eastAsia="Calibri"/>
          <w:bCs/>
          <w:sz w:val="28"/>
          <w:szCs w:val="28"/>
          <w:lang w:val="ru-RU" w:eastAsia="ru-RU"/>
        </w:rPr>
        <w:t>1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 xml:space="preserve">2,903 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на 202</w:t>
      </w:r>
      <w:r w:rsidR="00134BC1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134BC1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>2,903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251A9E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251A9E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134BC1">
        <w:rPr>
          <w:sz w:val="28"/>
          <w:szCs w:val="28"/>
          <w:lang w:val="ru-RU" w:eastAsia="ru-RU"/>
        </w:rPr>
        <w:t>1</w:t>
      </w:r>
      <w:r w:rsidR="00251A9E" w:rsidRPr="00251A9E">
        <w:rPr>
          <w:sz w:val="28"/>
          <w:szCs w:val="28"/>
          <w:lang w:val="ru-RU" w:eastAsia="ru-RU"/>
        </w:rPr>
        <w:t xml:space="preserve"> год в размере </w:t>
      </w:r>
      <w:r w:rsidR="00251A9E" w:rsidRPr="002F6E3E">
        <w:rPr>
          <w:sz w:val="28"/>
          <w:szCs w:val="28"/>
          <w:lang w:val="ru-RU" w:eastAsia="ru-RU"/>
        </w:rPr>
        <w:t>1,55 на</w:t>
      </w:r>
      <w:r w:rsidR="00251A9E" w:rsidRPr="00251A9E">
        <w:rPr>
          <w:sz w:val="28"/>
          <w:szCs w:val="28"/>
          <w:lang w:val="ru-RU" w:eastAsia="ru-RU"/>
        </w:rPr>
        <w:t xml:space="preserve"> 202</w:t>
      </w:r>
      <w:r w:rsidR="00134BC1">
        <w:rPr>
          <w:sz w:val="28"/>
          <w:szCs w:val="28"/>
          <w:lang w:val="ru-RU" w:eastAsia="ru-RU"/>
        </w:rPr>
        <w:t>2</w:t>
      </w:r>
      <w:r w:rsidR="00251A9E" w:rsidRPr="00251A9E">
        <w:rPr>
          <w:sz w:val="28"/>
          <w:szCs w:val="28"/>
          <w:lang w:val="ru-RU" w:eastAsia="ru-RU"/>
        </w:rPr>
        <w:t xml:space="preserve"> и 202</w:t>
      </w:r>
      <w:r w:rsidR="00134BC1">
        <w:rPr>
          <w:sz w:val="28"/>
          <w:szCs w:val="28"/>
          <w:lang w:val="ru-RU" w:eastAsia="ru-RU"/>
        </w:rPr>
        <w:t>3</w:t>
      </w:r>
      <w:r w:rsidR="00251A9E" w:rsidRPr="00251A9E">
        <w:rPr>
          <w:sz w:val="28"/>
          <w:szCs w:val="28"/>
          <w:lang w:val="ru-RU" w:eastAsia="ru-RU"/>
        </w:rPr>
        <w:t xml:space="preserve"> годы в </w:t>
      </w:r>
      <w:r w:rsidR="00251A9E" w:rsidRPr="002F6E3E">
        <w:rPr>
          <w:sz w:val="28"/>
          <w:szCs w:val="28"/>
          <w:lang w:val="ru-RU" w:eastAsia="ru-RU"/>
        </w:rPr>
        <w:t>размере 1,55</w:t>
      </w:r>
      <w:r w:rsidR="00E514E1" w:rsidRPr="002F6E3E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0</w:t>
      </w:r>
      <w:r w:rsidRPr="003A666E">
        <w:rPr>
          <w:b/>
          <w:sz w:val="28"/>
          <w:szCs w:val="28"/>
          <w:lang w:val="ru-RU"/>
        </w:rPr>
        <w:t>.</w:t>
      </w:r>
      <w:r w:rsidR="00CE2C12" w:rsidRPr="003A666E">
        <w:rPr>
          <w:b/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r w:rsidR="006B58E1" w:rsidRPr="00CE2C12">
        <w:rPr>
          <w:sz w:val="28"/>
          <w:szCs w:val="28"/>
          <w:lang w:val="ru-RU"/>
        </w:rPr>
        <w:t>Онгудайский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1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21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3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BD4FC6"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3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1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5E1670" w:rsidRPr="0060181E" w:rsidRDefault="00790D12" w:rsidP="0060181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9A0521">
        <w:rPr>
          <w:sz w:val="28"/>
          <w:szCs w:val="28"/>
          <w:lang w:val="ru-RU"/>
        </w:rPr>
        <w:t>21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</w:t>
      </w:r>
      <w:r w:rsidR="005E1670" w:rsidRPr="00CE2C12">
        <w:rPr>
          <w:sz w:val="28"/>
          <w:szCs w:val="28"/>
          <w:lang w:val="ru-RU"/>
        </w:rPr>
        <w:lastRenderedPageBreak/>
        <w:t>января 20</w:t>
      </w:r>
      <w:r w:rsidR="009A0521">
        <w:rPr>
          <w:sz w:val="28"/>
          <w:szCs w:val="28"/>
          <w:lang w:val="ru-RU"/>
        </w:rPr>
        <w:t>21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C30772" w:rsidRPr="00C30772">
        <w:rPr>
          <w:sz w:val="28"/>
          <w:szCs w:val="28"/>
          <w:lang w:val="ru-RU"/>
        </w:rPr>
        <w:t>4</w:t>
      </w:r>
      <w:r w:rsidR="005E1670" w:rsidRPr="00C30772">
        <w:rPr>
          <w:sz w:val="28"/>
          <w:szCs w:val="28"/>
          <w:lang w:val="ru-RU"/>
        </w:rPr>
        <w:t>.12.201</w:t>
      </w:r>
      <w:r w:rsidR="00C30772" w:rsidRPr="00C30772">
        <w:rPr>
          <w:sz w:val="28"/>
          <w:szCs w:val="28"/>
          <w:lang w:val="ru-RU"/>
        </w:rPr>
        <w:t xml:space="preserve">9 </w:t>
      </w:r>
      <w:r w:rsidR="005E1670" w:rsidRPr="00C30772">
        <w:rPr>
          <w:sz w:val="28"/>
          <w:szCs w:val="28"/>
          <w:lang w:val="ru-RU"/>
        </w:rPr>
        <w:t>г №</w:t>
      </w:r>
      <w:r w:rsidR="00C30772" w:rsidRPr="00C30772">
        <w:rPr>
          <w:sz w:val="28"/>
          <w:szCs w:val="28"/>
          <w:lang w:val="ru-RU"/>
        </w:rPr>
        <w:t>13</w:t>
      </w:r>
      <w:r w:rsidR="00C30772">
        <w:rPr>
          <w:sz w:val="28"/>
          <w:szCs w:val="28"/>
          <w:lang w:val="ru-RU"/>
        </w:rPr>
        <w:t>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A20804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A20804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A20804">
        <w:rPr>
          <w:color w:val="000000" w:themeColor="text1"/>
          <w:sz w:val="28"/>
          <w:szCs w:val="28"/>
          <w:lang w:val="ru-RU"/>
        </w:rPr>
        <w:t>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  <w:r w:rsidR="0030763D"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295A54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E41DE5">
        <w:rPr>
          <w:rFonts w:ascii="Times New Roman" w:hAnsi="Times New Roman" w:cs="Times New Roman"/>
          <w:sz w:val="28"/>
          <w:szCs w:val="28"/>
        </w:rPr>
        <w:t>1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</w:t>
      </w:r>
      <w:r w:rsidR="008C3796">
        <w:rPr>
          <w:rFonts w:ascii="Times New Roman" w:hAnsi="Times New Roman" w:cs="Times New Roman"/>
          <w:sz w:val="28"/>
          <w:szCs w:val="28"/>
        </w:rPr>
        <w:t>9</w:t>
      </w:r>
      <w:r w:rsidR="00107A16" w:rsidRPr="00C30772">
        <w:rPr>
          <w:rFonts w:ascii="Times New Roman" w:hAnsi="Times New Roman" w:cs="Times New Roman"/>
          <w:sz w:val="28"/>
          <w:szCs w:val="28"/>
        </w:rPr>
        <w:t>00,00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E41DE5" w:rsidRPr="00C30772">
        <w:rPr>
          <w:rFonts w:ascii="Times New Roman" w:hAnsi="Times New Roman" w:cs="Times New Roman"/>
          <w:sz w:val="28"/>
          <w:szCs w:val="28"/>
        </w:rPr>
        <w:t>2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E41DE5" w:rsidRPr="00C30772">
        <w:rPr>
          <w:rFonts w:ascii="Times New Roman" w:hAnsi="Times New Roman" w:cs="Times New Roman"/>
          <w:sz w:val="28"/>
          <w:szCs w:val="28"/>
        </w:rPr>
        <w:t>3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 xml:space="preserve">21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Pr="00CE2C12">
        <w:rPr>
          <w:sz w:val="28"/>
          <w:szCs w:val="28"/>
          <w:lang w:val="ru-RU"/>
        </w:rPr>
        <w:t xml:space="preserve"> Алтай, в пределах суммы, предусмотренной в этих правовых актах, соглашениях;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решений Администрации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lastRenderedPageBreak/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Pr="006D3605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4B3808" w:rsidRPr="003A666E">
        <w:rPr>
          <w:b/>
          <w:sz w:val="28"/>
          <w:szCs w:val="28"/>
          <w:lang w:val="ru-RU"/>
        </w:rPr>
        <w:t xml:space="preserve">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r w:rsidR="006C39FC">
        <w:rPr>
          <w:sz w:val="28"/>
          <w:szCs w:val="28"/>
          <w:lang w:val="ru-RU"/>
        </w:rPr>
        <w:t>Э.М.Текенов</w:t>
      </w:r>
      <w:bookmarkStart w:id="0" w:name="_GoBack"/>
      <w:bookmarkEnd w:id="0"/>
    </w:p>
    <w:sectPr w:rsidR="001402E5" w:rsidRPr="00CE2C12" w:rsidSect="003A666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04F60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AEA"/>
    <w:rsid w:val="000431EF"/>
    <w:rsid w:val="000459C4"/>
    <w:rsid w:val="000461CF"/>
    <w:rsid w:val="000500A4"/>
    <w:rsid w:val="00053C4A"/>
    <w:rsid w:val="000575C8"/>
    <w:rsid w:val="000612D5"/>
    <w:rsid w:val="000658C4"/>
    <w:rsid w:val="00074CC3"/>
    <w:rsid w:val="00085619"/>
    <w:rsid w:val="000871E5"/>
    <w:rsid w:val="000879E4"/>
    <w:rsid w:val="000907FE"/>
    <w:rsid w:val="00091E93"/>
    <w:rsid w:val="00095C43"/>
    <w:rsid w:val="00096B60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3DBA"/>
    <w:rsid w:val="000E2063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3142"/>
    <w:rsid w:val="001454B6"/>
    <w:rsid w:val="00146D03"/>
    <w:rsid w:val="00146F92"/>
    <w:rsid w:val="00152BE7"/>
    <w:rsid w:val="001629C1"/>
    <w:rsid w:val="00166479"/>
    <w:rsid w:val="00170B7A"/>
    <w:rsid w:val="00173652"/>
    <w:rsid w:val="00177AAB"/>
    <w:rsid w:val="00182170"/>
    <w:rsid w:val="0018787C"/>
    <w:rsid w:val="00190750"/>
    <w:rsid w:val="00191EDA"/>
    <w:rsid w:val="00192F54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C30F2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23AB"/>
    <w:rsid w:val="00213117"/>
    <w:rsid w:val="00220E1C"/>
    <w:rsid w:val="00223F23"/>
    <w:rsid w:val="00227330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C657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10127"/>
    <w:rsid w:val="0031150E"/>
    <w:rsid w:val="00311A71"/>
    <w:rsid w:val="00315A7E"/>
    <w:rsid w:val="003169EC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4665"/>
    <w:rsid w:val="00352307"/>
    <w:rsid w:val="00361A81"/>
    <w:rsid w:val="00364B2D"/>
    <w:rsid w:val="003665CB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A2105"/>
    <w:rsid w:val="003A5E16"/>
    <w:rsid w:val="003A666E"/>
    <w:rsid w:val="003B2457"/>
    <w:rsid w:val="003B311F"/>
    <w:rsid w:val="003B443B"/>
    <w:rsid w:val="003C37F5"/>
    <w:rsid w:val="003D4C61"/>
    <w:rsid w:val="003F15E4"/>
    <w:rsid w:val="003F2F05"/>
    <w:rsid w:val="003F70A7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2EB0"/>
    <w:rsid w:val="004935CB"/>
    <w:rsid w:val="00494827"/>
    <w:rsid w:val="004966E5"/>
    <w:rsid w:val="00496BD2"/>
    <w:rsid w:val="00497218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DC1"/>
    <w:rsid w:val="0054391C"/>
    <w:rsid w:val="00543B37"/>
    <w:rsid w:val="0054462A"/>
    <w:rsid w:val="005458CD"/>
    <w:rsid w:val="00545C5E"/>
    <w:rsid w:val="00550D09"/>
    <w:rsid w:val="005575A0"/>
    <w:rsid w:val="00561EF2"/>
    <w:rsid w:val="0056215F"/>
    <w:rsid w:val="00562550"/>
    <w:rsid w:val="00570197"/>
    <w:rsid w:val="00570EA8"/>
    <w:rsid w:val="00577B16"/>
    <w:rsid w:val="00577C4B"/>
    <w:rsid w:val="005845CC"/>
    <w:rsid w:val="00590BE1"/>
    <w:rsid w:val="005A00E3"/>
    <w:rsid w:val="005A6BAE"/>
    <w:rsid w:val="005B18A7"/>
    <w:rsid w:val="005B1AB2"/>
    <w:rsid w:val="005C7AE2"/>
    <w:rsid w:val="005D1372"/>
    <w:rsid w:val="005D512D"/>
    <w:rsid w:val="005D6F60"/>
    <w:rsid w:val="005D73FE"/>
    <w:rsid w:val="005D7A44"/>
    <w:rsid w:val="005E1670"/>
    <w:rsid w:val="005E352F"/>
    <w:rsid w:val="005E3ED7"/>
    <w:rsid w:val="005E56F5"/>
    <w:rsid w:val="005E7E1F"/>
    <w:rsid w:val="005F0ADA"/>
    <w:rsid w:val="0060181E"/>
    <w:rsid w:val="00602C17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57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39FC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C5F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4F8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72E0E"/>
    <w:rsid w:val="00881401"/>
    <w:rsid w:val="00883384"/>
    <w:rsid w:val="00886A2A"/>
    <w:rsid w:val="0089592E"/>
    <w:rsid w:val="00896666"/>
    <w:rsid w:val="00897704"/>
    <w:rsid w:val="008A0F15"/>
    <w:rsid w:val="008A51ED"/>
    <w:rsid w:val="008A7C3E"/>
    <w:rsid w:val="008B1E76"/>
    <w:rsid w:val="008C0B51"/>
    <w:rsid w:val="008C1A67"/>
    <w:rsid w:val="008C274F"/>
    <w:rsid w:val="008C3796"/>
    <w:rsid w:val="008C4447"/>
    <w:rsid w:val="008C637D"/>
    <w:rsid w:val="008C76A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32D38"/>
    <w:rsid w:val="00932E52"/>
    <w:rsid w:val="0093325E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6AE4"/>
    <w:rsid w:val="009A0521"/>
    <w:rsid w:val="009A17D9"/>
    <w:rsid w:val="009A2BE6"/>
    <w:rsid w:val="009A3696"/>
    <w:rsid w:val="009A576A"/>
    <w:rsid w:val="009B193D"/>
    <w:rsid w:val="009B5806"/>
    <w:rsid w:val="009B6970"/>
    <w:rsid w:val="009C2E71"/>
    <w:rsid w:val="009C3057"/>
    <w:rsid w:val="009C66C6"/>
    <w:rsid w:val="009C6AEC"/>
    <w:rsid w:val="009C6BC4"/>
    <w:rsid w:val="009C7E51"/>
    <w:rsid w:val="009D63BB"/>
    <w:rsid w:val="009E2246"/>
    <w:rsid w:val="009E3DB5"/>
    <w:rsid w:val="009E3E77"/>
    <w:rsid w:val="009E779F"/>
    <w:rsid w:val="009F529F"/>
    <w:rsid w:val="009F7695"/>
    <w:rsid w:val="00A0308E"/>
    <w:rsid w:val="00A07790"/>
    <w:rsid w:val="00A20804"/>
    <w:rsid w:val="00A21978"/>
    <w:rsid w:val="00A227A8"/>
    <w:rsid w:val="00A23FC6"/>
    <w:rsid w:val="00A245C0"/>
    <w:rsid w:val="00A316DE"/>
    <w:rsid w:val="00A32231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303E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5F6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7C66"/>
    <w:rsid w:val="00CC1DC9"/>
    <w:rsid w:val="00CC2D12"/>
    <w:rsid w:val="00CC3C25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D3769"/>
    <w:rsid w:val="00DD57D6"/>
    <w:rsid w:val="00DE3217"/>
    <w:rsid w:val="00DF0FB8"/>
    <w:rsid w:val="00DF6028"/>
    <w:rsid w:val="00E031D1"/>
    <w:rsid w:val="00E110BC"/>
    <w:rsid w:val="00E12DD3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571B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2960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30F88"/>
    <w:rsid w:val="00F31945"/>
    <w:rsid w:val="00F3450C"/>
    <w:rsid w:val="00F3461E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42C7"/>
    <w:rsid w:val="00F76280"/>
    <w:rsid w:val="00F8019D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FE9D-7BD1-4CE7-BA32-60D669B5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3</cp:revision>
  <cp:lastPrinted>2020-12-23T01:07:00Z</cp:lastPrinted>
  <dcterms:created xsi:type="dcterms:W3CDTF">2021-12-27T09:48:00Z</dcterms:created>
  <dcterms:modified xsi:type="dcterms:W3CDTF">2021-12-27T10:05:00Z</dcterms:modified>
</cp:coreProperties>
</file>