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50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53" w:left="0" w:right="0" w:bottom="20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 24-1 от 30.04.2021г., № 29-1 от 16.11.2021г.,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"/>
        <w:ind w:left="7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31-3 от 23.12.2021г.)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</w:t>
        <w:br/>
        <w:t>"Онгудайский район” на 2021 год</w:t>
      </w:r>
    </w:p>
    <w:p>
      <w:pPr>
        <w:pStyle w:val="Style7"/>
        <w:framePr w:w="92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7"/>
        <w:gridCol w:w="3893"/>
        <w:gridCol w:w="1272"/>
        <w:gridCol w:w="1195"/>
        <w:gridCol w:w="1046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Уточненный план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Уточненный план на 2021 год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9"/>
              </w:rPr>
              <w:t>695 571,0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20" w:right="0" w:firstLine="0"/>
            </w:pPr>
            <w:r>
              <w:rPr>
                <w:rStyle w:val="CharStyle9"/>
              </w:rPr>
              <w:t>35 638,3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9"/>
              </w:rPr>
              <w:t>731 209,3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138 351,5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138 351,5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126 374,1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126 374,1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64 650,0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64 650,0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64 650,0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64 650,0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63 210,0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63 210,0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565,2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874,8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12 410,3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12 410,3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5 632,4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52,9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6 725,0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19 810,0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19 810,0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16 150,0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16 150,0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10 400,0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10 400,0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5 750,0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1 880,0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1 430,0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1 430,0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26 505,0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26 505,0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1 117,5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1 117,5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1 060,0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1 060,0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57,5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1 881,3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1 605,0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276,3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276,3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11 977,4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11 977,4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3 817,3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3 817,3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3 817,3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3 817,3</w:t>
            </w:r>
          </w:p>
        </w:tc>
      </w:tr>
    </w:tbl>
    <w:p>
      <w:pPr>
        <w:framePr w:w="92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893"/>
        <w:gridCol w:w="1272"/>
        <w:gridCol w:w="1195"/>
        <w:gridCol w:w="104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5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3 623,3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3 623,3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58,0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136,0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75,0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45,0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2 355,1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2 355,1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2 144,4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2 144,4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000 1 13 02995 05 0000 130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27,6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183,0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4 950,0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4 950,0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780,0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557 219,5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35 638,3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592 857,8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582 677,1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35 638,3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618 315,4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172 867,9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8 691,8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181 559,7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154 012,7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18 855,2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8 691,8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27 547,0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149 320,4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3 232,5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152 552,9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2 516,9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14 014,6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1 265,0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565,9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10 505,7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10 505,7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поддержка отрасли культуры за счет средств резервного фонда Правительства Российской Федерации (на комплектование книжного фонда)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105,0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101,0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10 299,6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10 299,6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486,6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119 965,9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3 232,5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123 198,4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119 965,9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3 232,5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123 198,4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1 101,5</w:t>
            </w:r>
          </w:p>
        </w:tc>
      </w:tr>
    </w:tbl>
    <w:p>
      <w:pPr>
        <w:framePr w:w="92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893"/>
        <w:gridCol w:w="1272"/>
        <w:gridCol w:w="1195"/>
        <w:gridCol w:w="104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3 062,8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83 794,7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83 794,7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организащй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2 926,6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(через Министерство природных ресурсов, экологии и туризма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8 689,0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10 628,0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10 628,0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поддержку развития образовательных организащй в Республике Алтай, реализующих программы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566,8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Субсидии на повышение оплаты труда работников мунщипалъных учреждений культуры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4 998,6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6 658,5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2 356,2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(2990)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возникающих при реализащи мероприятий, направленных на развитие дополнительного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(2821)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формирование мунищпалъного спещализированного жилищного фонда для обеспечения педагогических работников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1 764,0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обеспечение выполнения требований к</w:t>
            </w:r>
          </w:p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антитеррористической защищенности мунщипалъных образовательных организащй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1 648,3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1 648,3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236 600,0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258 050,8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231 156,2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254 606,9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231 156,2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254 606,9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реализащю отдельных государственных полномочий Республики Алтай по расчету и предоставлению дотащй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5 786,9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реализащю отдельных государственных полномочий Республики Алтай по компенсащи выпадающих доходов теплоснабжающих организащй,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реализащю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1 154,3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мунищпалъных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мунщипалъных общеобразовательных организащях, обеспечение дополнительного образования детей в мунищпалъных общеобразовательных организащях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219 847,0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24 577,8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244 424,8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мунщипалъных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867,8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1 316,2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51,5</w:t>
            </w:r>
          </w:p>
        </w:tc>
      </w:tr>
    </w:tbl>
    <w:p>
      <w:pPr>
        <w:framePr w:w="92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893"/>
        <w:gridCol w:w="1272"/>
        <w:gridCol w:w="1195"/>
        <w:gridCol w:w="104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421,7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2 443,1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782,7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23 888,8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2 263,3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26 152,0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99,0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19 300,0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котельных)и (мероприятия в сфере обращения с твердыми коммунальными отходами)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4 498,8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1 515,2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739,1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1 614,2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535,3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000 2 18 05020 05 0000 150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175,8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000 2 18 05030 05 0000 150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47,5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808,0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- 27 024,3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- 27 071,8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- 27 024,3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- 27 071,8</w:t>
            </w:r>
          </w:p>
        </w:tc>
      </w:tr>
    </w:tbl>
    <w:p>
      <w:pPr>
        <w:framePr w:w="92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53" w:left="1301" w:right="1315" w:bottom="20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60" w:line="173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