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82180" w:rsidRPr="00D95684" w:rsidTr="00E927E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Российская Федерация</w:t>
            </w:r>
          </w:p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Онгудайский район</w:t>
            </w:r>
          </w:p>
          <w:p w:rsidR="00F82180" w:rsidRPr="00F82180" w:rsidRDefault="00F82180" w:rsidP="00F82180">
            <w:pPr>
              <w:spacing w:after="0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                                   Елинское                            </w:t>
            </w:r>
            <w:r w:rsidRPr="00F82180">
              <w:rPr>
                <w:rFonts w:ascii="Times New Roman" w:hAnsi="Times New Roman"/>
              </w:rPr>
              <w:t xml:space="preserve">      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F82180" w:rsidRPr="00D95684" w:rsidRDefault="00F82180" w:rsidP="00F82180">
            <w:pPr>
              <w:spacing w:after="0"/>
              <w:jc w:val="center"/>
            </w:pPr>
          </w:p>
          <w:p w:rsidR="00F82180" w:rsidRPr="00D95684" w:rsidRDefault="00F82180" w:rsidP="00E927EB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82180" w:rsidRPr="00D95684" w:rsidRDefault="00F82180" w:rsidP="00E927EB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/>
              <w:jc w:val="center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Россия </w:t>
            </w:r>
            <w:proofErr w:type="spellStart"/>
            <w:r w:rsidRPr="00F82180">
              <w:rPr>
                <w:rFonts w:ascii="Times New Roman" w:hAnsi="Times New Roman"/>
                <w:b/>
              </w:rPr>
              <w:t>Федерациязы</w:t>
            </w:r>
            <w:proofErr w:type="spellEnd"/>
            <w:r w:rsidRPr="00F82180">
              <w:rPr>
                <w:rFonts w:ascii="Times New Roman" w:hAnsi="Times New Roman"/>
                <w:b/>
              </w:rPr>
              <w:t xml:space="preserve"> </w:t>
            </w:r>
          </w:p>
          <w:p w:rsidR="00F82180" w:rsidRPr="00F82180" w:rsidRDefault="00F82180" w:rsidP="00E927E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proofErr w:type="spellStart"/>
            <w:r w:rsidRPr="00F82180">
              <w:rPr>
                <w:sz w:val="24"/>
                <w:szCs w:val="24"/>
              </w:rPr>
              <w:t>Ондой</w:t>
            </w:r>
            <w:proofErr w:type="spellEnd"/>
            <w:r w:rsidRPr="00F82180">
              <w:rPr>
                <w:sz w:val="24"/>
                <w:szCs w:val="24"/>
              </w:rPr>
              <w:t xml:space="preserve"> аймак</w:t>
            </w:r>
          </w:p>
          <w:p w:rsidR="00F82180" w:rsidRPr="00F82180" w:rsidRDefault="00F82180" w:rsidP="00E927EB">
            <w:pPr>
              <w:pStyle w:val="8"/>
              <w:jc w:val="left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 xml:space="preserve">                      </w:t>
            </w:r>
            <w:r w:rsidRPr="00F82180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F82180">
              <w:rPr>
                <w:sz w:val="24"/>
                <w:szCs w:val="24"/>
              </w:rPr>
              <w:t>олонын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F82180">
              <w:rPr>
                <w:rFonts w:ascii="Times New Roman" w:hAnsi="Times New Roman"/>
                <w:b/>
                <w:bCs/>
              </w:rPr>
              <w:t xml:space="preserve">урт </w:t>
            </w: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еезези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F82180">
              <w:rPr>
                <w:rFonts w:ascii="Times New Roman" w:hAnsi="Times New Roman"/>
                <w:b/>
                <w:bCs/>
              </w:rPr>
              <w:t xml:space="preserve">урт администрация </w:t>
            </w:r>
          </w:p>
          <w:p w:rsidR="00F82180" w:rsidRPr="00D95684" w:rsidRDefault="00F82180" w:rsidP="00F82180">
            <w:pPr>
              <w:spacing w:after="0"/>
            </w:pPr>
          </w:p>
        </w:tc>
      </w:tr>
    </w:tbl>
    <w:p w:rsidR="00F82180" w:rsidRDefault="00F82180" w:rsidP="00F82180">
      <w:pPr>
        <w:ind w:left="-360"/>
        <w:rPr>
          <w:b/>
          <w:bCs/>
        </w:rPr>
      </w:pP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proofErr w:type="gramStart"/>
      <w:r w:rsidRPr="00F82180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F82180">
        <w:rPr>
          <w:rFonts w:ascii="Times New Roman" w:hAnsi="Times New Roman"/>
          <w:b/>
          <w:bCs/>
          <w:sz w:val="24"/>
          <w:szCs w:val="24"/>
        </w:rPr>
        <w:t>ОП</w:t>
      </w: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От  ________ 2016  г.                                   </w:t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  <w:t xml:space="preserve">                   № ____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с. Ело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52EBE" w:rsidRPr="00D52EBE" w:rsidRDefault="00D52EBE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>«Утверждение документации по планировке территорий »</w:t>
      </w:r>
    </w:p>
    <w:p w:rsidR="00F82180" w:rsidRPr="00F82180" w:rsidRDefault="00D52EBE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2180" w:rsidRPr="00F82180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F82180" w:rsidRPr="00F82180" w:rsidRDefault="00F82180" w:rsidP="00F8218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ПОСТАНОВЛЯЮ:</w:t>
      </w:r>
    </w:p>
    <w:p w:rsidR="00D52EBE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="00D52EBE" w:rsidRPr="00D52EBE">
        <w:rPr>
          <w:rFonts w:ascii="Times New Roman" w:hAnsi="Times New Roman"/>
          <w:sz w:val="24"/>
          <w:szCs w:val="24"/>
        </w:rPr>
        <w:t>«Утверждение документации по планировке территорий »</w:t>
      </w:r>
      <w:r w:rsidR="00D52EBE">
        <w:rPr>
          <w:rFonts w:ascii="Times New Roman" w:hAnsi="Times New Roman"/>
          <w:sz w:val="24"/>
          <w:szCs w:val="24"/>
        </w:rPr>
        <w:t>.</w:t>
      </w:r>
    </w:p>
    <w:p w:rsidR="00F82180" w:rsidRPr="00F82180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2. Специалистам  сельской 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3. Опубликовать настоящее постановление   на странице Елинского  сельского  поселения  на  сайте  Администрации  МО «Онгудайский  район».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2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2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D52EBE" w:rsidRDefault="00F82180" w:rsidP="00D52EBE">
      <w:pPr>
        <w:jc w:val="both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Глава Елинского сельского  поселения    </w:t>
      </w:r>
      <w:r w:rsidR="00D52EBE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D52EBE">
        <w:rPr>
          <w:rFonts w:ascii="Times New Roman" w:hAnsi="Times New Roman"/>
          <w:sz w:val="24"/>
          <w:szCs w:val="24"/>
        </w:rPr>
        <w:t>В.Е.Абакаева</w:t>
      </w:r>
      <w:proofErr w:type="spellEnd"/>
    </w:p>
    <w:p w:rsidR="00325D3D" w:rsidRPr="00325D3D" w:rsidRDefault="00325D3D" w:rsidP="00325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проект                                                                       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25D3D" w:rsidRDefault="00325D3D" w:rsidP="00325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к постановлению №    </w:t>
      </w:r>
      <w:proofErr w:type="gramStart"/>
      <w:r w:rsidRPr="00325D3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5F22" w:rsidRPr="00325D3D" w:rsidRDefault="00325D3D" w:rsidP="00325D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5F22" w:rsidRPr="00325D3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D3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«Утверждение документации по </w:t>
      </w:r>
      <w:r w:rsidR="00325D3D" w:rsidRPr="00325D3D">
        <w:rPr>
          <w:rFonts w:ascii="Times New Roman" w:hAnsi="Times New Roman" w:cs="Times New Roman"/>
          <w:sz w:val="24"/>
          <w:szCs w:val="24"/>
        </w:rPr>
        <w:t xml:space="preserve">планировке территорий </w:t>
      </w:r>
      <w:r w:rsidRPr="00325D3D">
        <w:rPr>
          <w:rFonts w:ascii="Times New Roman" w:hAnsi="Times New Roman" w:cs="Times New Roman"/>
          <w:sz w:val="24"/>
          <w:szCs w:val="24"/>
        </w:rPr>
        <w:t>»</w:t>
      </w:r>
    </w:p>
    <w:p w:rsidR="00485F22" w:rsidRPr="00325D3D" w:rsidRDefault="00485F22" w:rsidP="0032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ежду должностными лицами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с юридическими и физическими лицами.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№ 190-ФЗ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Земельный кодекс Российской Федерации от 25.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10.2001 № 136-ФЗ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B6BD5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02.05.2006 № 59-ФЗ «О порядке рассмотрения обращений гражда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н Российской Федерации»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5D3D" w:rsidRPr="002B6BD5">
        <w:rPr>
          <w:rFonts w:ascii="Times New Roman" w:hAnsi="Times New Roman"/>
          <w:sz w:val="24"/>
          <w:szCs w:val="24"/>
        </w:rPr>
        <w:t xml:space="preserve">Устав Муниципального образования Елинское сельское  поселение Онгудайского района Республики </w:t>
      </w:r>
      <w:proofErr w:type="spellStart"/>
      <w:r w:rsidR="00325D3D" w:rsidRPr="002B6BD5">
        <w:rPr>
          <w:rFonts w:ascii="Times New Roman" w:hAnsi="Times New Roman"/>
          <w:sz w:val="24"/>
          <w:szCs w:val="24"/>
        </w:rPr>
        <w:t>Алтай_зарегистрированного</w:t>
      </w:r>
      <w:proofErr w:type="spellEnd"/>
      <w:r w:rsidR="00325D3D" w:rsidRPr="002B6BD5">
        <w:rPr>
          <w:rFonts w:ascii="Times New Roman" w:hAnsi="Times New Roman"/>
          <w:sz w:val="24"/>
          <w:szCs w:val="24"/>
        </w:rPr>
        <w:t xml:space="preserve"> </w:t>
      </w:r>
      <w:r w:rsidR="00325D3D" w:rsidRPr="002B6BD5">
        <w:rPr>
          <w:rFonts w:ascii="Times New Roman" w:hAnsi="Times New Roman"/>
          <w:sz w:val="24"/>
          <w:szCs w:val="24"/>
          <w:lang w:val="en-US"/>
        </w:rPr>
        <w:t>RU</w:t>
      </w:r>
      <w:r w:rsidR="00325D3D" w:rsidRPr="002B6BD5">
        <w:rPr>
          <w:rFonts w:ascii="Times New Roman" w:hAnsi="Times New Roman"/>
          <w:sz w:val="24"/>
          <w:szCs w:val="24"/>
        </w:rPr>
        <w:t xml:space="preserve">  №025033012008001 от  13.05.2008  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1.3. Описание заявителей.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85F22" w:rsidRPr="002B6BD5" w:rsidRDefault="00485F22" w:rsidP="002B6B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1.4.1. Информацию по вопросам предоставления услуги можно получить:</w:t>
      </w:r>
    </w:p>
    <w:p w:rsidR="002B6BD5" w:rsidRPr="002B6BD5" w:rsidRDefault="00485F22" w:rsidP="002B6BD5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непосредственно в 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администрации Елинского сельского поселения</w:t>
      </w:r>
      <w:r w:rsidR="002B6BD5">
        <w:rPr>
          <w:rFonts w:ascii="Times New Roman" w:hAnsi="Times New Roman"/>
          <w:color w:val="000000"/>
          <w:sz w:val="24"/>
          <w:szCs w:val="24"/>
        </w:rPr>
        <w:t>,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="002B6BD5" w:rsidRPr="002B6BD5">
        <w:rPr>
          <w:rFonts w:ascii="Times New Roman" w:hAnsi="Times New Roman"/>
          <w:sz w:val="24"/>
          <w:szCs w:val="24"/>
        </w:rPr>
        <w:t xml:space="preserve">649433, </w:t>
      </w:r>
      <w:r w:rsidR="002B6BD5">
        <w:rPr>
          <w:rFonts w:ascii="Times New Roman" w:hAnsi="Times New Roman"/>
          <w:sz w:val="24"/>
          <w:szCs w:val="24"/>
        </w:rPr>
        <w:t xml:space="preserve">Республика Алтай, Онгудайский район, </w:t>
      </w:r>
      <w:r w:rsidR="002B6BD5" w:rsidRPr="002B6BD5">
        <w:rPr>
          <w:rFonts w:ascii="Times New Roman" w:hAnsi="Times New Roman"/>
          <w:sz w:val="24"/>
          <w:szCs w:val="24"/>
        </w:rPr>
        <w:t>с</w:t>
      </w:r>
      <w:proofErr w:type="gramStart"/>
      <w:r w:rsidR="002B6BD5" w:rsidRPr="002B6BD5">
        <w:rPr>
          <w:rFonts w:ascii="Times New Roman" w:hAnsi="Times New Roman"/>
          <w:sz w:val="24"/>
          <w:szCs w:val="24"/>
        </w:rPr>
        <w:t>.Е</w:t>
      </w:r>
      <w:proofErr w:type="gramEnd"/>
      <w:r w:rsidR="002B6BD5" w:rsidRPr="002B6BD5">
        <w:rPr>
          <w:rFonts w:ascii="Times New Roman" w:hAnsi="Times New Roman"/>
          <w:sz w:val="24"/>
          <w:szCs w:val="24"/>
        </w:rPr>
        <w:t>ло</w:t>
      </w:r>
      <w:r w:rsidR="002B6BD5" w:rsidRPr="002B6BD5">
        <w:rPr>
          <w:rStyle w:val="FontStyle53"/>
          <w:sz w:val="24"/>
          <w:szCs w:val="24"/>
        </w:rPr>
        <w:t xml:space="preserve">, ул.  Кайырлыкская,14 </w:t>
      </w:r>
      <w:r w:rsidR="002B6BD5" w:rsidRPr="002B6BD5">
        <w:rPr>
          <w:rFonts w:ascii="Times New Roman" w:hAnsi="Times New Roman"/>
          <w:sz w:val="24"/>
          <w:szCs w:val="24"/>
        </w:rPr>
        <w:t xml:space="preserve"> Телефон     </w:t>
      </w:r>
      <w:r w:rsidR="002B6BD5" w:rsidRPr="002B6BD5">
        <w:rPr>
          <w:rFonts w:ascii="Times New Roman" w:hAnsi="Times New Roman"/>
          <w:i/>
          <w:color w:val="000000"/>
          <w:sz w:val="24"/>
          <w:szCs w:val="24"/>
        </w:rPr>
        <w:t>83884521343</w:t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2B6BD5">
        <w:rPr>
          <w:rFonts w:ascii="Times New Roman" w:hAnsi="Times New Roman"/>
          <w:color w:val="000000"/>
          <w:sz w:val="24"/>
          <w:szCs w:val="24"/>
          <w:lang w:val="en-US"/>
        </w:rPr>
        <w:t>elinskoe</w:t>
      </w:r>
      <w:proofErr w:type="spellEnd"/>
      <w:r w:rsidRPr="002B6BD5">
        <w:rPr>
          <w:rFonts w:ascii="Times New Roman" w:hAnsi="Times New Roman"/>
          <w:sz w:val="24"/>
          <w:szCs w:val="24"/>
        </w:rPr>
        <w:fldChar w:fldCharType="begin"/>
      </w:r>
      <w:r w:rsidRPr="002B6BD5">
        <w:rPr>
          <w:rFonts w:ascii="Times New Roman" w:hAnsi="Times New Roman"/>
          <w:sz w:val="24"/>
          <w:szCs w:val="24"/>
        </w:rPr>
        <w:instrText>HYPERLINK "http://a-novoshirokinsk@mail.ru/"</w:instrText>
      </w:r>
      <w:r w:rsidRPr="002B6BD5">
        <w:rPr>
          <w:rFonts w:ascii="Times New Roman" w:hAnsi="Times New Roman"/>
          <w:sz w:val="24"/>
          <w:szCs w:val="24"/>
        </w:rPr>
        <w:fldChar w:fldCharType="separate"/>
      </w:r>
      <w:r w:rsidRPr="002B6BD5">
        <w:rPr>
          <w:rStyle w:val="a4"/>
          <w:rFonts w:ascii="Times New Roman" w:hAnsi="Times New Roman"/>
          <w:b/>
          <w:sz w:val="24"/>
          <w:szCs w:val="24"/>
        </w:rPr>
        <w:t>@</w:t>
      </w:r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mail</w:t>
      </w:r>
      <w:r w:rsidRPr="002B6BD5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B6BD5">
        <w:rPr>
          <w:rFonts w:ascii="Times New Roman" w:hAnsi="Times New Roman"/>
          <w:sz w:val="24"/>
          <w:szCs w:val="24"/>
        </w:rPr>
        <w:fldChar w:fldCharType="end"/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 xml:space="preserve"> График работы:</w:t>
      </w:r>
    </w:p>
    <w:p w:rsidR="002B6BD5" w:rsidRPr="002B6BD5" w:rsidRDefault="002B6BD5" w:rsidP="002B6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2B6BD5">
        <w:rPr>
          <w:rFonts w:ascii="Times New Roman" w:hAnsi="Times New Roman"/>
          <w:sz w:val="24"/>
          <w:szCs w:val="24"/>
        </w:rPr>
        <w:t>к-</w:t>
      </w:r>
      <w:proofErr w:type="gramEnd"/>
      <w:r w:rsidRPr="002B6BD5">
        <w:rPr>
          <w:rFonts w:ascii="Times New Roman" w:hAnsi="Times New Roman"/>
          <w:sz w:val="24"/>
          <w:szCs w:val="24"/>
        </w:rPr>
        <w:t xml:space="preserve"> пятница </w:t>
      </w:r>
      <w:r w:rsidRPr="002B6BD5">
        <w:rPr>
          <w:rFonts w:ascii="Times New Roman" w:hAnsi="Times New Roman"/>
          <w:color w:val="000000"/>
          <w:sz w:val="24"/>
          <w:szCs w:val="24"/>
        </w:rPr>
        <w:t>09.00 – 17.00, выходные: суббота, воскресенье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На инф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ормационных стендах в помещении, предназначенного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приема документов для предоставления муниципальной услуги, и Интернет-сайте размещается следующая информация: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адреса, телеф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оны и время приема специалиста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1.4.3. При ответах на устные обращения, в том числе телефонные звонки, по вопросам пр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едоставления услуги специалист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Елинского сельского поселения (далее - специалист администрации)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информируют обратившихся. Ответ на телефонный звонок начинается с информации о наимено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вании администрации</w:t>
      </w:r>
      <w:proofErr w:type="gramStart"/>
      <w:r w:rsid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переадресуется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Наименование муниципальной услуги: «Принятие решения об утверждении документации по планировке территорий (проектов планировки и проектов межевания) на 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>территории муниципального образования Елинское сельское поселение</w:t>
      </w: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2.2. Муниципальную услугу предоставляет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Елинского сельского поселения.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2.3. Описание результатов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(направление) </w:t>
      </w:r>
      <w:r w:rsidR="008608EE">
        <w:rPr>
          <w:rFonts w:ascii="Times New Roman" w:hAnsi="Times New Roman"/>
          <w:color w:val="000000"/>
          <w:sz w:val="24"/>
          <w:szCs w:val="24"/>
        </w:rPr>
        <w:t>з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аявителю копии постановления администрации 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Елинского сельского поселения </w:t>
      </w:r>
      <w:r w:rsidRPr="002B6BD5">
        <w:rPr>
          <w:rFonts w:ascii="Times New Roman" w:hAnsi="Times New Roman"/>
          <w:color w:val="000000"/>
          <w:sz w:val="24"/>
          <w:szCs w:val="24"/>
        </w:rPr>
        <w:t>об утверждении документации по планировке те</w:t>
      </w:r>
      <w:r w:rsidR="008608EE">
        <w:rPr>
          <w:rFonts w:ascii="Times New Roman" w:hAnsi="Times New Roman"/>
          <w:color w:val="000000"/>
          <w:sz w:val="24"/>
          <w:szCs w:val="24"/>
        </w:rPr>
        <w:t>рритории</w:t>
      </w:r>
      <w:proofErr w:type="gramStart"/>
      <w:r w:rsidR="00860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="0086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особыми условиями использования территорий.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  <w:t>№ 190-ФЗ;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08EE">
        <w:rPr>
          <w:rFonts w:ascii="Times New Roman" w:hAnsi="Times New Roman"/>
          <w:color w:val="000000"/>
          <w:sz w:val="24"/>
          <w:szCs w:val="24"/>
        </w:rPr>
        <w:t>Устав муниципального образования Елинское сельское поселение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образования Елинское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r w:rsidR="00EF24A3">
        <w:t>;</w:t>
      </w:r>
      <w:r w:rsidR="00EF24A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EF24A3" w:rsidRDefault="00EF24A3" w:rsidP="00E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85F22"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4A3">
        <w:rPr>
          <w:rFonts w:ascii="Times New Roman" w:hAnsi="Times New Roman"/>
        </w:rPr>
        <w:t>постановл</w:t>
      </w:r>
      <w:r>
        <w:rPr>
          <w:rFonts w:ascii="Times New Roman" w:hAnsi="Times New Roman"/>
        </w:rPr>
        <w:t>ение</w:t>
      </w:r>
      <w:r w:rsidRPr="00EF24A3">
        <w:rPr>
          <w:rFonts w:ascii="Times New Roman" w:hAnsi="Times New Roman"/>
        </w:rPr>
        <w:t xml:space="preserve"> Главы Елинского  сельского  поселения   от 23.08.2012г.№93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</w:rPr>
        <w:t>;</w:t>
      </w:r>
    </w:p>
    <w:p w:rsidR="00EF24A3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22.10.2012г. №40/2 «Об утверждении прави</w:t>
      </w:r>
      <w:r w:rsidR="00EF24A3">
        <w:rPr>
          <w:rFonts w:ascii="Times New Roman" w:hAnsi="Times New Roman"/>
        </w:rPr>
        <w:t xml:space="preserve">л землепользования и застройки </w:t>
      </w:r>
      <w:r w:rsidR="00EF24A3" w:rsidRPr="00EF24A3">
        <w:rPr>
          <w:rFonts w:ascii="Times New Roman" w:hAnsi="Times New Roman"/>
        </w:rPr>
        <w:t xml:space="preserve"> муниципального образования Елинское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 xml:space="preserve"> сельское поселение</w:t>
      </w:r>
      <w:r w:rsidR="00EF24A3">
        <w:rPr>
          <w:rFonts w:ascii="Times New Roman" w:hAnsi="Times New Roman"/>
        </w:rPr>
        <w:t>.</w:t>
      </w:r>
      <w:r w:rsidR="00EF24A3" w:rsidRPr="00EF2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2.6.1.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Заявитель лично либо почтовым отправлением, в том числе в форме электронного документа, направляет в </w:t>
      </w:r>
      <w:r w:rsidR="00EF24A3">
        <w:rPr>
          <w:rFonts w:ascii="Times New Roman" w:hAnsi="Times New Roman"/>
          <w:color w:val="000000"/>
          <w:sz w:val="24"/>
          <w:szCs w:val="24"/>
        </w:rPr>
        <w:t>администрацию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заявление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культурного наследия, границ зон с особыми условиями использования территорий</w:t>
      </w:r>
      <w:r w:rsidRPr="002B6BD5">
        <w:rPr>
          <w:rFonts w:ascii="Times New Roman" w:hAnsi="Times New Roman"/>
          <w:color w:val="000000"/>
          <w:sz w:val="24"/>
          <w:szCs w:val="24"/>
        </w:rPr>
        <w:t>, с указанием фамилии, имени, отчества (для физических лиц), наименования юридического лица, почтового адреса, а также реквизитов постановления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 подготовке документации по планировке территории (далее – Заявление).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документация по планировке территории, в отношении которой проводится проверка.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отсутствие в Заявлении сведений, указанных в подпункте 2.6.1 пункта 2.6 настоящего Регламента;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невозможность прочтения текста письменного обращения;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непредставление документов, указанных в подпункте 2.6.2 пункта 2.6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="00EF24A3">
        <w:rPr>
          <w:rFonts w:ascii="Times New Roman" w:hAnsi="Times New Roman"/>
          <w:color w:val="000000"/>
          <w:sz w:val="24"/>
          <w:szCs w:val="24"/>
        </w:rPr>
        <w:t>авовыми актами Республики Алтай</w:t>
      </w:r>
      <w:r w:rsidRPr="002B6BD5"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Максимальный срок ожидания в очереди при подаче Заявления и при получении результата предоставления муниципальной услуги составляет не более 30 минут.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2.11. Срок регистрации Заявления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Регистрация Заявления и представленных документов при письменном обращении в адрес Департамента, в том числе в виде почтовых отправлений, через Интернет-сайт, по электронной почте, осуществляется в день его поступления.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Центра</w:t>
      </w:r>
      <w:r w:rsidR="00EF24A3">
        <w:rPr>
          <w:rFonts w:ascii="Times New Roman" w:hAnsi="Times New Roman"/>
          <w:color w:val="000000"/>
          <w:sz w:val="24"/>
          <w:szCs w:val="24"/>
        </w:rPr>
        <w:t>льный вход в здание администрации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оборудуется вывеской с указанием его наименования.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Кабинеты приема Заявителей оборудуются информационными табличками с указанием номера кабинета.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На информационных стендах размещается полная информация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proofErr w:type="spellEnd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населения, Администрация 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в случае личного обращения</w:t>
      </w:r>
      <w:proofErr w:type="gramStart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2.13. Показатели доступности и качества муниципальных услуг.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предоставления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 в электронной форме.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 Содержание административной процедуры.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а)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б)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22273A">
        <w:rPr>
          <w:rFonts w:ascii="Times New Roman" w:hAnsi="Times New Roman"/>
          <w:color w:val="000000"/>
          <w:sz w:val="24"/>
          <w:szCs w:val="24"/>
        </w:rPr>
        <w:t>ерритории главе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в) организация и проведение публичных слушаний по проекту планировки территории или проекту межевания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г) подготовка и согласование проекта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либо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6BD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2B6BD5">
        <w:rPr>
          <w:rFonts w:ascii="Times New Roman" w:hAnsi="Times New Roman"/>
          <w:color w:val="000000"/>
          <w:sz w:val="24"/>
          <w:szCs w:val="24"/>
        </w:rPr>
        <w:t>) выдача (направление) Заявителю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или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3.1.1.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административной процедуры яв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ляется поступление в администрацию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предоставлении услуги и документов, указанных в пункте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Поступившие Заявления с документами, указанными в подпункте 2.6.2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пункта 2.6 настоящего Регламента, регистрируются в день поступления в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После регистрации документы нап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равляются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нанесения резолюции.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должностным лицом за исполнение административной процедуры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является специалист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2 дней.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3.1.2.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494549">
        <w:rPr>
          <w:rFonts w:ascii="Times New Roman" w:hAnsi="Times New Roman"/>
          <w:color w:val="000000"/>
          <w:sz w:val="24"/>
          <w:szCs w:val="24"/>
        </w:rPr>
        <w:t>ерритории главе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неустановления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фактов, указанных в пункте 2.7 настоящего Регламента,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егламента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ровке территории главе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Решения, указанные в абзацах пятом и шестом подпункта 3.1.2 пункта 3.1 настоящего Регламента, выдаются (направляются) Зая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вителю специалистом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процедура исполняется в течение 30 дней со дня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 Заявлений и до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кументов с резолюцией главы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«для рассмотрения»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3.1.3. Организация и проведение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="003311B3">
        <w:rPr>
          <w:rFonts w:ascii="Times New Roman" w:hAnsi="Times New Roman"/>
        </w:rPr>
        <w:t>решением сессии</w:t>
      </w:r>
      <w:r w:rsidR="003311B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образования Елинское</w:t>
      </w:r>
      <w:r w:rsidR="003311B3" w:rsidRPr="00EF24A3">
        <w:rPr>
          <w:rFonts w:ascii="Times New Roman" w:hAnsi="Times New Roman"/>
          <w:b/>
        </w:rPr>
        <w:t xml:space="preserve"> </w:t>
      </w:r>
      <w:r w:rsidR="003311B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proofErr w:type="gramStart"/>
      <w:r w:rsidR="003311B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исполнения административной процедуры составляет не менее 1 месяца и не более 3 месяцев с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дня оповещения жителей Елинского 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сельского поселения</w:t>
      </w:r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3.1.4. Подготовка и согласование проекта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</w:t>
      </w:r>
    </w:p>
    <w:p w:rsidR="00485F22" w:rsidRPr="002B6BD5" w:rsidRDefault="003311B3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принятия   решения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абзацах пятом и шестом подпункта 3.1.2 пункта 3.1 настоящего Регламента,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и согласование проекта по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становления администрации Елинского сельского поселения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 соответствии с </w:t>
      </w:r>
      <w:r w:rsidRPr="00EF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>постановл</w:t>
      </w:r>
      <w:r w:rsidRPr="003311B3">
        <w:rPr>
          <w:rFonts w:ascii="Times New Roman" w:hAnsi="Times New Roman"/>
          <w:sz w:val="24"/>
          <w:szCs w:val="24"/>
        </w:rPr>
        <w:t>ение</w:t>
      </w:r>
      <w:r w:rsidRPr="003311B3">
        <w:rPr>
          <w:rFonts w:ascii="Times New Roman" w:hAnsi="Times New Roman" w:cs="Times New Roman"/>
          <w:sz w:val="24"/>
          <w:szCs w:val="24"/>
        </w:rPr>
        <w:t xml:space="preserve"> Главы Елинского  сельского  поселения   от 23.08.2012г.№93 «Об утверждении порядка разработки и утверждения административных</w:t>
      </w:r>
      <w:proofErr w:type="gramEnd"/>
      <w:r w:rsidRPr="003311B3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3.1.5. Выдача (направление) Заявителю копии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При получении ко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пии постановления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предъявляет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новления выдается в администрации Елинского сельского поселения  по адресу: Республика Алтай, Онгудайский район, с</w:t>
      </w:r>
      <w:proofErr w:type="gramStart"/>
      <w:r w:rsidR="003311B3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3311B3">
        <w:rPr>
          <w:rFonts w:ascii="Times New Roman" w:hAnsi="Times New Roman" w:cs="Times New Roman"/>
          <w:color w:val="000000"/>
          <w:sz w:val="24"/>
          <w:szCs w:val="24"/>
        </w:rPr>
        <w:t>ло, ул.Кайырлыкская,14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Приемное время: 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В приемное время понедельник – пятница с 9.00ч. до 17.00ч</w:t>
      </w:r>
      <w:proofErr w:type="gramStart"/>
      <w:r w:rsidR="00F82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B6BD5">
        <w:rPr>
          <w:rFonts w:ascii="Times New Roman" w:hAnsi="Times New Roman" w:cs="Times New Roman"/>
          <w:color w:val="000000"/>
          <w:sz w:val="24"/>
          <w:szCs w:val="24"/>
        </w:rPr>
        <w:t>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дней со дня принятия по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становления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  подготовке документации по планировке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2B6BD5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Глава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нарушений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и контролируется их устранение.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4.2. В ходе контроля проверяется: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полноты и последовательности исполнения административных процедур.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4.3. Периодичность осуществления плановых проверок полноты и качества предоставления муниципальной услуги устанавливается в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соответствии с планом работы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</w:t>
      </w:r>
      <w:r w:rsidR="00F82180">
        <w:rPr>
          <w:rFonts w:ascii="Times New Roman" w:hAnsi="Times New Roman"/>
          <w:color w:val="000000"/>
          <w:sz w:val="24"/>
          <w:szCs w:val="24"/>
        </w:rPr>
        <w:t>ятия, инициируемые главой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7" w:history="1">
        <w:r w:rsidRPr="002B6BD5">
          <w:rPr>
            <w:rFonts w:ascii="Times New Roman" w:hAnsi="Times New Roman"/>
            <w:color w:val="000000"/>
            <w:sz w:val="24"/>
            <w:szCs w:val="24"/>
          </w:rPr>
          <w:t>разделом 5</w:t>
        </w:r>
      </w:hyperlink>
      <w:r w:rsidRPr="002B6BD5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п. 1.4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Перечень оснований для отказа в рассмотрении жалобы либо о приостановлении ее рассмотрения: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обжалование в жалобе судебного решения;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невозможность прочтения текста письменной жалобы;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истребование документов, не предусмотренных настоящим Регламентом;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Права Заявителя на получения информации и документов, необходимых для обоснования и рассмотрения жалобы.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по письменному заявлению, в том числе в электронном виде, зап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росить и получить в администрации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Елинского сельского поселения.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Жалоба физического лица рассматривается в сроки, установленные Федеральным </w:t>
      </w:r>
      <w:hyperlink r:id="rId8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прием Заяви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осуществляется главой 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рабочее время понедельник-пятница с 9.00 -17.00ч.</w:t>
      </w:r>
      <w:proofErr w:type="gramStart"/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предварительной записи по телефонам: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8(38845)21343, 8(38845)21371.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r:id="rId9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5.3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sectPr w:rsidR="00485F22" w:rsidRPr="002B6BD5" w:rsidSect="001B67C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EB" w:rsidRDefault="003A26EB">
      <w:r>
        <w:separator/>
      </w:r>
    </w:p>
  </w:endnote>
  <w:endnote w:type="continuationSeparator" w:id="0">
    <w:p w:rsidR="003A26EB" w:rsidRDefault="003A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EB" w:rsidRDefault="003A26EB">
      <w:r>
        <w:separator/>
      </w:r>
    </w:p>
  </w:footnote>
  <w:footnote w:type="continuationSeparator" w:id="0">
    <w:p w:rsidR="003A26EB" w:rsidRDefault="003A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CE" w:rsidRPr="00C44B18" w:rsidRDefault="001B67CE" w:rsidP="001B67C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sz w:val="28"/>
        <w:szCs w:val="28"/>
      </w:rPr>
    </w:pPr>
    <w:r w:rsidRPr="00C44B18">
      <w:rPr>
        <w:rStyle w:val="a9"/>
        <w:rFonts w:ascii="Times New Roman" w:hAnsi="Times New Roman"/>
        <w:sz w:val="28"/>
        <w:szCs w:val="28"/>
      </w:rPr>
      <w:tab/>
    </w:r>
    <w:r w:rsidR="00250F9C" w:rsidRPr="00C44B18">
      <w:rPr>
        <w:rStyle w:val="a9"/>
        <w:rFonts w:ascii="Times New Roman" w:hAnsi="Times New Roman"/>
        <w:sz w:val="28"/>
        <w:szCs w:val="28"/>
      </w:rPr>
      <w:fldChar w:fldCharType="begin"/>
    </w:r>
    <w:r w:rsidRPr="00C44B18">
      <w:rPr>
        <w:rStyle w:val="a9"/>
        <w:rFonts w:ascii="Times New Roman" w:hAnsi="Times New Roman"/>
        <w:sz w:val="28"/>
        <w:szCs w:val="28"/>
      </w:rPr>
      <w:instrText xml:space="preserve"> PAGE </w:instrText>
    </w:r>
    <w:r w:rsidR="00250F9C" w:rsidRPr="00C44B18">
      <w:rPr>
        <w:rStyle w:val="a9"/>
        <w:rFonts w:ascii="Times New Roman" w:hAnsi="Times New Roman"/>
        <w:sz w:val="28"/>
        <w:szCs w:val="28"/>
      </w:rPr>
      <w:fldChar w:fldCharType="separate"/>
    </w:r>
    <w:r w:rsidR="00D27EAE">
      <w:rPr>
        <w:rStyle w:val="a9"/>
        <w:rFonts w:ascii="Times New Roman" w:hAnsi="Times New Roman"/>
        <w:noProof/>
        <w:sz w:val="28"/>
        <w:szCs w:val="28"/>
      </w:rPr>
      <w:t>4</w:t>
    </w:r>
    <w:r w:rsidR="00250F9C" w:rsidRPr="00C44B18">
      <w:rPr>
        <w:rStyle w:val="a9"/>
        <w:rFonts w:ascii="Times New Roman" w:hAnsi="Times New Roman"/>
        <w:sz w:val="28"/>
        <w:szCs w:val="28"/>
      </w:rPr>
      <w:fldChar w:fldCharType="end"/>
    </w:r>
    <w:r w:rsidRPr="00C44B18">
      <w:rPr>
        <w:rStyle w:val="a9"/>
        <w:rFonts w:ascii="Times New Roman" w:hAnsi="Times New Roman"/>
        <w:sz w:val="28"/>
        <w:szCs w:val="28"/>
      </w:rPr>
      <w:tab/>
    </w:r>
    <w:r w:rsidRPr="00C44B18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4BB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D5C74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9902A1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B7894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910D42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22"/>
    <w:rsid w:val="000735F2"/>
    <w:rsid w:val="001B67CE"/>
    <w:rsid w:val="0020696B"/>
    <w:rsid w:val="0022273A"/>
    <w:rsid w:val="00226119"/>
    <w:rsid w:val="00250F9C"/>
    <w:rsid w:val="002B6BD5"/>
    <w:rsid w:val="00325D3D"/>
    <w:rsid w:val="003311B3"/>
    <w:rsid w:val="003A26EB"/>
    <w:rsid w:val="00434A2F"/>
    <w:rsid w:val="00453026"/>
    <w:rsid w:val="00485F22"/>
    <w:rsid w:val="00494549"/>
    <w:rsid w:val="006908F4"/>
    <w:rsid w:val="008608EE"/>
    <w:rsid w:val="00A93357"/>
    <w:rsid w:val="00AD190F"/>
    <w:rsid w:val="00CC62BD"/>
    <w:rsid w:val="00D27EAE"/>
    <w:rsid w:val="00D52EBE"/>
    <w:rsid w:val="00D85EFF"/>
    <w:rsid w:val="00ED76EC"/>
    <w:rsid w:val="00EF24A3"/>
    <w:rsid w:val="00F8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8218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821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F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85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485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F22"/>
    <w:rPr>
      <w:color w:val="0000FF"/>
      <w:u w:val="single"/>
    </w:rPr>
  </w:style>
  <w:style w:type="paragraph" w:styleId="a5">
    <w:name w:val="header"/>
    <w:basedOn w:val="a"/>
    <w:link w:val="a6"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485F22"/>
  </w:style>
  <w:style w:type="character" w:customStyle="1" w:styleId="FontStyle53">
    <w:name w:val="Font Style53"/>
    <w:uiPriority w:val="99"/>
    <w:rsid w:val="002B6BD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F8218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8218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2309;fld=134;dst=10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3231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vt:lpstr>
    </vt:vector>
  </TitlesOfParts>
  <Company/>
  <LinksUpToDate>false</LinksUpToDate>
  <CharactersWithSpaces>25213</CharactersWithSpaces>
  <SharedDoc>false</SharedDoc>
  <HLinks>
    <vt:vector size="24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consultantplus://offline/main?base=RLAW011;n=53231;fld=134;dst=100144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consultantplus://offline/main?base=RLAW011;n=52309;fld=134;dst=100180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dc:title>
  <dc:subject/>
  <dc:creator>1</dc:creator>
  <cp:keywords/>
  <dc:description/>
  <cp:lastModifiedBy>1</cp:lastModifiedBy>
  <cp:revision>6</cp:revision>
  <dcterms:created xsi:type="dcterms:W3CDTF">2016-06-30T10:04:00Z</dcterms:created>
  <dcterms:modified xsi:type="dcterms:W3CDTF">2016-07-19T05:21:00Z</dcterms:modified>
</cp:coreProperties>
</file>